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科研合同审核、审批表（学校为委托方）</w:t>
      </w:r>
    </w:p>
    <w:p>
      <w:pPr>
        <w:ind w:firstLine="120" w:firstLineChars="5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合同编号：                               </w:t>
      </w:r>
    </w:p>
    <w:tbl>
      <w:tblPr>
        <w:tblStyle w:val="3"/>
        <w:tblpPr w:leftFromText="180" w:rightFromText="180" w:vertAnchor="text" w:horzAnchor="margin" w:tblpXSpec="center" w:tblpY="119"/>
        <w:tblW w:w="9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1"/>
        <w:gridCol w:w="711"/>
        <w:gridCol w:w="2558"/>
        <w:gridCol w:w="44"/>
        <w:gridCol w:w="593"/>
        <w:gridCol w:w="730"/>
        <w:gridCol w:w="854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972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对方单位</w:t>
            </w:r>
          </w:p>
        </w:tc>
        <w:tc>
          <w:tcPr>
            <w:tcW w:w="390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合同额</w:t>
            </w: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3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承办部门</w:t>
            </w:r>
          </w:p>
        </w:tc>
        <w:tc>
          <w:tcPr>
            <w:tcW w:w="3906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</w:tc>
        <w:tc>
          <w:tcPr>
            <w:tcW w:w="248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主合同名称</w:t>
            </w:r>
          </w:p>
        </w:tc>
        <w:tc>
          <w:tcPr>
            <w:tcW w:w="7972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主合同类别与密级</w:t>
            </w:r>
          </w:p>
        </w:tc>
        <w:tc>
          <w:tcPr>
            <w:tcW w:w="72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left="57"/>
              <w:rPr>
                <w:sz w:val="24"/>
              </w:rPr>
            </w:pPr>
            <w:r>
              <w:rPr>
                <w:rFonts w:ascii="Wingdings 2" w:hAnsi="Wingdings 2"/>
                <w:sz w:val="24"/>
              </w:rPr>
              <w:t>□横向□纵向（来源：）□非密□秘密□机密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1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ind w:left="57"/>
              <w:rPr>
                <w:rFonts w:ascii="Wingdings 2" w:hAnsi="Wingdings 2"/>
                <w:sz w:val="24"/>
              </w:rPr>
            </w:pPr>
            <w:r>
              <w:rPr>
                <w:rFonts w:hint="eastAsia"/>
                <w:sz w:val="24"/>
              </w:rPr>
              <w:t>主合同编号</w:t>
            </w:r>
          </w:p>
        </w:tc>
        <w:tc>
          <w:tcPr>
            <w:tcW w:w="33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rFonts w:ascii="Wingdings 2" w:hAnsi="Wingdings 2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经费号</w:t>
            </w:r>
          </w:p>
        </w:tc>
        <w:tc>
          <w:tcPr>
            <w:tcW w:w="3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Wingdings 2" w:hAnsi="Wingdings 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502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项目负责人承诺：</w:t>
            </w:r>
          </w:p>
          <w:p>
            <w:pPr>
              <w:widowControl/>
              <w:ind w:firstLine="360" w:firstLineChars="15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□ 本项目不存在关联交易。</w:t>
            </w:r>
          </w:p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□ 本项目存在关联交易，但交易合理合法，不存在利益输送，按合同如实履行。</w:t>
            </w:r>
          </w:p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承办部门审核意见：</w:t>
            </w:r>
          </w:p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已对对方当事人主体资格、代理权限、经营范围、资信状况、履约能力等进行资质审查，符合本项目签订条件。</w:t>
            </w:r>
          </w:p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已对本项目可行性、必要性、效益及风险等进行审查和分析论证，项目研究内容、技术指标、产品要求、数量、经费及完成进度明确、合理、可行。</w:t>
            </w:r>
          </w:p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同意签订本项目。</w:t>
            </w:r>
          </w:p>
          <w:p>
            <w:pPr>
              <w:pStyle w:val="4"/>
              <w:ind w:left="360" w:firstLine="0" w:firstLineChars="0"/>
              <w:rPr>
                <w:sz w:val="24"/>
              </w:rPr>
            </w:pPr>
          </w:p>
          <w:p>
            <w:pPr>
              <w:pStyle w:val="4"/>
              <w:ind w:left="360"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（承办部门公章）委托代理人（签章）：经办人：年月日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799" w:type="dxa"/>
            <w:gridSpan w:val="4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科学技术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研究院</w:t>
            </w:r>
            <w:r>
              <w:rPr>
                <w:rFonts w:hint="eastAsia" w:ascii="黑体" w:hAnsi="黑体" w:eastAsia="黑体"/>
                <w:sz w:val="24"/>
              </w:rPr>
              <w:t>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4703" w:type="dxa"/>
            <w:gridSpan w:val="5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科学技术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研究院主管领导</w:t>
            </w:r>
            <w:r>
              <w:rPr>
                <w:rFonts w:hint="eastAsia" w:ascii="黑体" w:hAnsi="黑体" w:eastAsia="黑体"/>
                <w:sz w:val="24"/>
              </w:rPr>
              <w:t>意见：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502" w:type="dxa"/>
            <w:gridSpan w:val="9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计财处专项审核意见：</w:t>
            </w:r>
          </w:p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widowControl/>
              <w:ind w:firstLine="7440" w:firstLineChars="31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502" w:type="dxa"/>
            <w:gridSpan w:val="9"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政策法规办审核意见：</w:t>
            </w:r>
          </w:p>
          <w:p>
            <w:pPr>
              <w:rPr>
                <w:sz w:val="24"/>
              </w:rPr>
            </w:pPr>
          </w:p>
          <w:p>
            <w:pPr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502" w:type="dxa"/>
            <w:gridSpan w:val="9"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科学技术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研究院院长</w:t>
            </w:r>
            <w:r>
              <w:rPr>
                <w:rFonts w:hint="eastAsia" w:ascii="黑体" w:hAnsi="黑体" w:eastAsia="黑体"/>
                <w:sz w:val="24"/>
              </w:rPr>
              <w:t>意见：</w:t>
            </w:r>
          </w:p>
          <w:p>
            <w:pPr>
              <w:widowControl/>
              <w:ind w:firstLine="7440" w:firstLineChars="3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02" w:type="dxa"/>
            <w:gridSpan w:val="9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合同附件：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50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备注：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注1：不对外分包或外委的科研合同，标的额10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>万元以下（不含10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>万元）的由科学技术</w:t>
      </w:r>
      <w:r>
        <w:rPr>
          <w:rFonts w:hint="eastAsia"/>
          <w:sz w:val="18"/>
          <w:szCs w:val="18"/>
          <w:lang w:eastAsia="zh-CN"/>
        </w:rPr>
        <w:t>研究院主管领导</w:t>
      </w:r>
      <w:r>
        <w:rPr>
          <w:rFonts w:hint="eastAsia"/>
          <w:sz w:val="18"/>
          <w:szCs w:val="18"/>
        </w:rPr>
        <w:t>审批；标的额</w:t>
      </w:r>
      <w:r>
        <w:rPr>
          <w:sz w:val="18"/>
          <w:szCs w:val="18"/>
        </w:rPr>
        <w:t>100</w:t>
      </w:r>
      <w:r>
        <w:rPr>
          <w:rFonts w:hint="eastAsia"/>
          <w:sz w:val="18"/>
          <w:szCs w:val="18"/>
        </w:rPr>
        <w:t>万元以上的由科学技术</w:t>
      </w:r>
      <w:r>
        <w:rPr>
          <w:rFonts w:hint="eastAsia"/>
          <w:sz w:val="18"/>
          <w:szCs w:val="18"/>
          <w:lang w:eastAsia="zh-CN"/>
        </w:rPr>
        <w:t>研究院院</w:t>
      </w:r>
      <w:r>
        <w:rPr>
          <w:rFonts w:hint="eastAsia"/>
          <w:sz w:val="18"/>
          <w:szCs w:val="18"/>
        </w:rPr>
        <w:t>长审批。</w:t>
      </w:r>
    </w:p>
    <w:p>
      <w:r>
        <w:rPr>
          <w:rFonts w:hint="eastAsia"/>
          <w:sz w:val="18"/>
          <w:szCs w:val="18"/>
        </w:rPr>
        <w:t>注2：对外分包或外委的科研合同，标的额10万元以下（不含10万元）的由科学技术</w:t>
      </w:r>
      <w:r>
        <w:rPr>
          <w:rFonts w:hint="eastAsia"/>
          <w:sz w:val="18"/>
          <w:szCs w:val="18"/>
          <w:lang w:eastAsia="zh-CN"/>
        </w:rPr>
        <w:t>研究院主管领导</w:t>
      </w:r>
      <w:r>
        <w:rPr>
          <w:rFonts w:hint="eastAsia"/>
          <w:sz w:val="18"/>
          <w:szCs w:val="18"/>
        </w:rPr>
        <w:t>审批；标的额10万元以上的由科学技术</w:t>
      </w:r>
      <w:r>
        <w:rPr>
          <w:rFonts w:hint="eastAsia"/>
          <w:sz w:val="18"/>
          <w:szCs w:val="18"/>
          <w:lang w:eastAsia="zh-CN"/>
        </w:rPr>
        <w:t>研究院院</w:t>
      </w:r>
      <w:r>
        <w:rPr>
          <w:rFonts w:hint="eastAsia"/>
          <w:sz w:val="18"/>
          <w:szCs w:val="18"/>
        </w:rPr>
        <w:t>长审批。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6C5B"/>
    <w:multiLevelType w:val="multilevel"/>
    <w:tmpl w:val="097B6C5B"/>
    <w:lvl w:ilvl="0" w:tentative="0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197" w:hanging="420"/>
      </w:pPr>
    </w:lvl>
    <w:lvl w:ilvl="2" w:tentative="0">
      <w:start w:val="1"/>
      <w:numFmt w:val="lowerRoman"/>
      <w:lvlText w:val="%3."/>
      <w:lvlJc w:val="right"/>
      <w:pPr>
        <w:ind w:left="1617" w:hanging="420"/>
      </w:pPr>
    </w:lvl>
    <w:lvl w:ilvl="3" w:tentative="0">
      <w:start w:val="1"/>
      <w:numFmt w:val="decimal"/>
      <w:lvlText w:val="%4."/>
      <w:lvlJc w:val="left"/>
      <w:pPr>
        <w:ind w:left="2037" w:hanging="420"/>
      </w:pPr>
    </w:lvl>
    <w:lvl w:ilvl="4" w:tentative="0">
      <w:start w:val="1"/>
      <w:numFmt w:val="lowerLetter"/>
      <w:lvlText w:val="%5)"/>
      <w:lvlJc w:val="left"/>
      <w:pPr>
        <w:ind w:left="2457" w:hanging="420"/>
      </w:pPr>
    </w:lvl>
    <w:lvl w:ilvl="5" w:tentative="0">
      <w:start w:val="1"/>
      <w:numFmt w:val="lowerRoman"/>
      <w:lvlText w:val="%6."/>
      <w:lvlJc w:val="right"/>
      <w:pPr>
        <w:ind w:left="2877" w:hanging="420"/>
      </w:pPr>
    </w:lvl>
    <w:lvl w:ilvl="6" w:tentative="0">
      <w:start w:val="1"/>
      <w:numFmt w:val="decimal"/>
      <w:lvlText w:val="%7."/>
      <w:lvlJc w:val="left"/>
      <w:pPr>
        <w:ind w:left="3297" w:hanging="420"/>
      </w:pPr>
    </w:lvl>
    <w:lvl w:ilvl="7" w:tentative="0">
      <w:start w:val="1"/>
      <w:numFmt w:val="lowerLetter"/>
      <w:lvlText w:val="%8)"/>
      <w:lvlJc w:val="left"/>
      <w:pPr>
        <w:ind w:left="3717" w:hanging="420"/>
      </w:pPr>
    </w:lvl>
    <w:lvl w:ilvl="8" w:tentative="0">
      <w:start w:val="1"/>
      <w:numFmt w:val="lowerRoman"/>
      <w:lvlText w:val="%9."/>
      <w:lvlJc w:val="right"/>
      <w:pPr>
        <w:ind w:left="413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81"/>
    <w:rsid w:val="006C7717"/>
    <w:rsid w:val="00D26F81"/>
    <w:rsid w:val="7E6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97</Words>
  <Characters>556</Characters>
  <Lines>4</Lines>
  <Paragraphs>1</Paragraphs>
  <TotalTime>0</TotalTime>
  <ScaleCrop>false</ScaleCrop>
  <LinksUpToDate>false</LinksUpToDate>
  <CharactersWithSpaces>652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2017-03-07T08:43:00Z</dcterms:created>
  <dc:creator>lenovo</dc:creator>
  <cp:lastModifiedBy>User</cp:lastModifiedBy>
  <dcterms:modified xsi:type="dcterms:W3CDTF">2018-09-21T04:54:06Z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