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钢铁行业低碳技术申报书</w:t>
      </w:r>
      <w:bookmarkEnd w:id="0"/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（2021年度）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技术名称：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申报单位：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中国钢铁工业协会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二〇二一年制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申报表</w:t>
      </w:r>
    </w:p>
    <w:tbl>
      <w:tblPr>
        <w:tblStyle w:val="3"/>
        <w:tblW w:w="83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27"/>
        <w:gridCol w:w="255"/>
        <w:gridCol w:w="1754"/>
        <w:gridCol w:w="2009"/>
        <w:gridCol w:w="23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技术名称</w:t>
            </w:r>
          </w:p>
        </w:tc>
        <w:tc>
          <w:tcPr>
            <w:tcW w:w="6109" w:type="dxa"/>
            <w:gridSpan w:val="3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技术类别</w:t>
            </w:r>
          </w:p>
        </w:tc>
        <w:tc>
          <w:tcPr>
            <w:tcW w:w="610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研发类</w:t>
            </w:r>
            <w:r>
              <w:rPr>
                <w:rFonts w:ascii="宋体" w:hAnsi="宋体"/>
                <w:szCs w:val="21"/>
              </w:rPr>
              <w:t xml:space="preserve">技术      </w:t>
            </w:r>
            <w:r>
              <w:rPr>
                <w:rFonts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szCs w:val="21"/>
              </w:rPr>
              <w:t>推广类</w:t>
            </w:r>
            <w:r>
              <w:rPr>
                <w:rFonts w:ascii="宋体" w:hAnsi="宋体"/>
                <w:szCs w:val="21"/>
              </w:rPr>
              <w:t xml:space="preserve">技术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8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技术</w:t>
            </w:r>
            <w:r>
              <w:rPr>
                <w:rFonts w:hint="eastAsia" w:ascii="宋体" w:hAnsi="宋体"/>
                <w:color w:val="000000"/>
                <w:szCs w:val="21"/>
              </w:rPr>
              <w:t>方向</w:t>
            </w:r>
          </w:p>
        </w:tc>
        <w:tc>
          <w:tcPr>
            <w:tcW w:w="6109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 xml:space="preserve">减碳技术        </w:t>
            </w:r>
            <w:r>
              <w:rPr>
                <w:rFonts w:ascii="宋体" w:hAnsi="宋体"/>
                <w:color w:val="000000"/>
                <w:szCs w:val="21"/>
              </w:rPr>
              <w:t xml:space="preserve">□ </w:t>
            </w:r>
            <w:r>
              <w:rPr>
                <w:rFonts w:ascii="宋体" w:hAnsi="宋体"/>
                <w:szCs w:val="21"/>
              </w:rPr>
              <w:t>储碳技术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技术</w:t>
            </w:r>
            <w:r>
              <w:rPr>
                <w:rFonts w:hint="eastAsia" w:ascii="宋体" w:hAnsi="宋体"/>
                <w:color w:val="000000"/>
                <w:szCs w:val="21"/>
              </w:rPr>
              <w:t>适用</w:t>
            </w:r>
            <w:r>
              <w:rPr>
                <w:rFonts w:ascii="宋体" w:hAnsi="宋体"/>
                <w:color w:val="000000"/>
                <w:szCs w:val="21"/>
              </w:rPr>
              <w:t>条件或范围</w:t>
            </w:r>
          </w:p>
        </w:tc>
        <w:tc>
          <w:tcPr>
            <w:tcW w:w="610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9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主要技术内容</w:t>
            </w:r>
          </w:p>
        </w:tc>
        <w:tc>
          <w:tcPr>
            <w:tcW w:w="610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主要原理：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0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关键</w:t>
            </w:r>
            <w:r>
              <w:rPr>
                <w:rFonts w:ascii="宋体" w:hAnsi="宋体"/>
                <w:color w:val="000000"/>
                <w:szCs w:val="21"/>
              </w:rPr>
              <w:t>技术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9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10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工艺流程：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8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是否通过中国钢铁工业协会</w:t>
            </w:r>
            <w:r>
              <w:rPr>
                <w:rFonts w:ascii="宋体" w:hAnsi="宋体"/>
                <w:color w:val="000000"/>
                <w:szCs w:val="21"/>
              </w:rPr>
              <w:t>技术</w:t>
            </w:r>
            <w:r>
              <w:rPr>
                <w:rFonts w:hint="eastAsia" w:ascii="宋体" w:hAnsi="宋体"/>
                <w:color w:val="000000"/>
                <w:szCs w:val="21"/>
              </w:rPr>
              <w:t>评价</w:t>
            </w:r>
          </w:p>
        </w:tc>
        <w:tc>
          <w:tcPr>
            <w:tcW w:w="6109" w:type="dxa"/>
            <w:gridSpan w:val="3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</w:rPr>
              <w:t>通过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szCs w:val="21"/>
              </w:rPr>
              <w:t>未通过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07" w:type="dxa"/>
            <w:vMerge w:val="restart"/>
            <w:vAlign w:val="center"/>
          </w:tcPr>
          <w:p>
            <w:pPr>
              <w:spacing w:before="48" w:after="24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推广前景和碳减排潜力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目前</w:t>
            </w:r>
            <w:r>
              <w:rPr>
                <w:rFonts w:hint="eastAsia" w:ascii="宋体" w:hAnsi="宋体"/>
                <w:color w:val="000000"/>
                <w:szCs w:val="21"/>
              </w:rPr>
              <w:t>行业</w:t>
            </w:r>
            <w:r>
              <w:rPr>
                <w:rFonts w:ascii="宋体" w:hAnsi="宋体"/>
                <w:color w:val="000000"/>
                <w:szCs w:val="21"/>
              </w:rPr>
              <w:t>推广比例(%)</w:t>
            </w:r>
          </w:p>
        </w:tc>
        <w:tc>
          <w:tcPr>
            <w:tcW w:w="6109" w:type="dxa"/>
            <w:gridSpan w:val="3"/>
          </w:tcPr>
          <w:p>
            <w:pPr>
              <w:adjustRightInd w:val="0"/>
              <w:snapToGrid w:val="0"/>
              <w:spacing w:before="48" w:after="24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48" w:after="24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7" w:type="dxa"/>
            <w:vMerge w:val="continue"/>
          </w:tcPr>
          <w:p>
            <w:pPr>
              <w:spacing w:before="48" w:after="24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目前减</w:t>
            </w:r>
            <w:r>
              <w:rPr>
                <w:rFonts w:ascii="宋体" w:hAnsi="宋体"/>
                <w:color w:val="000000"/>
                <w:szCs w:val="21"/>
              </w:rPr>
              <w:t>碳</w:t>
            </w:r>
            <w:r>
              <w:rPr>
                <w:rFonts w:hint="eastAsia" w:ascii="宋体" w:hAnsi="宋体"/>
                <w:color w:val="000000"/>
                <w:szCs w:val="21"/>
              </w:rPr>
              <w:t>能</w:t>
            </w:r>
            <w:r>
              <w:rPr>
                <w:rFonts w:ascii="宋体" w:hAnsi="宋体"/>
                <w:color w:val="000000"/>
                <w:szCs w:val="21"/>
              </w:rPr>
              <w:t>力(万tCO</w:t>
            </w:r>
            <w:r>
              <w:rPr>
                <w:rFonts w:ascii="宋体" w:hAnsi="宋体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/a)</w:t>
            </w:r>
          </w:p>
        </w:tc>
        <w:tc>
          <w:tcPr>
            <w:tcW w:w="6109" w:type="dxa"/>
            <w:gridSpan w:val="3"/>
          </w:tcPr>
          <w:p>
            <w:pPr>
              <w:adjustRightInd w:val="0"/>
              <w:snapToGrid w:val="0"/>
              <w:spacing w:before="48" w:after="24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48" w:after="24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507" w:type="dxa"/>
            <w:vMerge w:val="continue"/>
          </w:tcPr>
          <w:p>
            <w:pPr>
              <w:spacing w:before="48" w:after="24"/>
              <w:rPr>
                <w:rFonts w:ascii="宋体" w:hAnsi="宋体"/>
                <w:szCs w:val="21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025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>预期推广比例 (%)</w:t>
            </w:r>
          </w:p>
        </w:tc>
        <w:tc>
          <w:tcPr>
            <w:tcW w:w="6109" w:type="dxa"/>
            <w:gridSpan w:val="3"/>
          </w:tcPr>
          <w:p>
            <w:pPr>
              <w:adjustRightInd w:val="0"/>
              <w:snapToGrid w:val="0"/>
              <w:spacing w:before="48" w:after="24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before="48" w:after="24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07" w:type="dxa"/>
            <w:vMerge w:val="continue"/>
          </w:tcPr>
          <w:p>
            <w:pPr>
              <w:spacing w:before="48" w:after="24"/>
              <w:ind w:firstLine="210" w:firstLineChars="100"/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spacing w:before="48" w:after="24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2025年预期减</w:t>
            </w:r>
            <w:r>
              <w:rPr>
                <w:rFonts w:ascii="宋体" w:hAnsi="宋体"/>
                <w:color w:val="000000"/>
                <w:szCs w:val="21"/>
              </w:rPr>
              <w:t>碳</w:t>
            </w:r>
            <w:r>
              <w:rPr>
                <w:rFonts w:hint="eastAsia" w:ascii="宋体" w:hAnsi="宋体"/>
                <w:color w:val="000000"/>
                <w:szCs w:val="21"/>
              </w:rPr>
              <w:t>能</w:t>
            </w:r>
            <w:r>
              <w:rPr>
                <w:rFonts w:ascii="宋体" w:hAnsi="宋体"/>
                <w:color w:val="000000"/>
                <w:szCs w:val="21"/>
              </w:rPr>
              <w:t>力(万tCO</w:t>
            </w:r>
            <w:r>
              <w:rPr>
                <w:rFonts w:ascii="宋体" w:hAnsi="宋体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/a)</w:t>
            </w:r>
          </w:p>
        </w:tc>
        <w:tc>
          <w:tcPr>
            <w:tcW w:w="6109" w:type="dxa"/>
            <w:gridSpan w:val="3"/>
          </w:tcPr>
          <w:p>
            <w:pPr>
              <w:spacing w:before="48" w:after="24"/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9" w:type="dxa"/>
            <w:gridSpan w:val="3"/>
            <w:vAlign w:val="center"/>
          </w:tcPr>
          <w:p>
            <w:pPr>
              <w:spacing w:before="48" w:after="24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应用案例</w:t>
            </w:r>
          </w:p>
          <w:p>
            <w:pPr>
              <w:spacing w:before="48" w:after="24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（应用企业、投资规模及减碳效果）</w:t>
            </w:r>
          </w:p>
        </w:tc>
        <w:tc>
          <w:tcPr>
            <w:tcW w:w="6109" w:type="dxa"/>
            <w:gridSpan w:val="3"/>
            <w:vAlign w:val="center"/>
          </w:tcPr>
          <w:p>
            <w:pPr>
              <w:spacing w:before="48" w:after="24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="48" w:after="24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="48" w:after="24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="48" w:after="24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="48" w:after="24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="48" w:after="24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before="48" w:after="24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98" w:type="dxa"/>
            <w:gridSpan w:val="6"/>
            <w:vAlign w:val="center"/>
          </w:tcPr>
          <w:p>
            <w:pPr>
              <w:spacing w:before="48" w:after="2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技术研发/推广负责</w:t>
            </w:r>
            <w:r>
              <w:rPr>
                <w:rFonts w:ascii="宋体" w:hAnsi="宋体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6364" w:type="dxa"/>
            <w:gridSpan w:val="4"/>
            <w:vAlign w:val="center"/>
          </w:tcPr>
          <w:p>
            <w:pPr>
              <w:spacing w:before="62" w:after="3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pacing w:before="48" w:after="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346" w:type="dxa"/>
            <w:vAlign w:val="center"/>
          </w:tcPr>
          <w:p>
            <w:pPr>
              <w:spacing w:before="62" w:after="3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手   机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pacing w:before="48" w:after="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邮   编</w:t>
            </w:r>
          </w:p>
        </w:tc>
        <w:tc>
          <w:tcPr>
            <w:tcW w:w="2346" w:type="dxa"/>
            <w:vAlign w:val="center"/>
          </w:tcPr>
          <w:p>
            <w:pPr>
              <w:spacing w:before="62" w:after="3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spacing w:before="48" w:after="2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传   真</w:t>
            </w:r>
          </w:p>
        </w:tc>
        <w:tc>
          <w:tcPr>
            <w:tcW w:w="2346" w:type="dxa"/>
            <w:vAlign w:val="center"/>
          </w:tcPr>
          <w:p>
            <w:pPr>
              <w:spacing w:before="62" w:after="31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4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通信地址</w:t>
            </w:r>
          </w:p>
        </w:tc>
        <w:tc>
          <w:tcPr>
            <w:tcW w:w="6364" w:type="dxa"/>
            <w:gridSpan w:val="4"/>
            <w:vAlign w:val="center"/>
          </w:tcPr>
          <w:p>
            <w:pPr>
              <w:spacing w:before="62" w:after="31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申报书</w:t>
      </w:r>
    </w:p>
    <w:p>
      <w:pPr>
        <w:numPr>
          <w:ilvl w:val="0"/>
          <w:numId w:val="2"/>
        </w:num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技术基本情况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1.技术源单位情况。单位规模、研发能力等。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2.技术基本情况。基本原理、关键技术、工艺流程、适用范围与条件、研发或知识产权情况。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3.技术水平分析。类似技术国内外研发应用情况及对比。</w:t>
      </w:r>
    </w:p>
    <w:p>
      <w:pPr>
        <w:numPr>
          <w:ilvl w:val="0"/>
          <w:numId w:val="2"/>
        </w:num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技术碳减排效果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1.技术投资、减排效果分析及测算依据。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2.技术应用现状及推广潜力分析。</w:t>
      </w:r>
    </w:p>
    <w:p>
      <w:pPr>
        <w:numPr>
          <w:ilvl w:val="0"/>
          <w:numId w:val="2"/>
        </w:num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应用案例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1.应用企业及项目情况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2.项目投资、建设内容及规模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3.碳减排效果</w:t>
      </w: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相关附件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1.申报单位营业执照和组织机构代码证等。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2.申报技术的成果评价证书、知识产权证明等。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3.其他能说明申报技术水平、减排效果的有关材料或文件。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- 8 -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kWesdAAAAADAQAADwAAAAAAAAAB&#10;ACAAAAAiAAAAZHJzL2Rvd25yZXYueG1sUEsBAhQAFAAAAAgAh07iQNPd9SLfAQAAtg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- 8 -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5C05E"/>
    <w:multiLevelType w:val="singleLevel"/>
    <w:tmpl w:val="BC95C0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DF4E28"/>
    <w:multiLevelType w:val="singleLevel"/>
    <w:tmpl w:val="1CDF4E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81C01"/>
    <w:rsid w:val="10D81C01"/>
    <w:rsid w:val="3D30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2021-04-06T03:25:00Z</dcterms:created>
  <dc:creator>徐甫</dc:creator>
  <cp:lastModifiedBy>徐甫</cp:lastModifiedBy>
  <dcterms:modified xsi:type="dcterms:W3CDTF">2021-04-06T03:26:06Z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