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EC4" w:rsidRPr="002F4EC4" w:rsidRDefault="002F4EC4" w:rsidP="002F4EC4">
      <w:pPr>
        <w:jc w:val="center"/>
        <w:rPr>
          <w:sz w:val="28"/>
          <w:szCs w:val="28"/>
        </w:rPr>
      </w:pPr>
      <w:r w:rsidRPr="002F4EC4">
        <w:rPr>
          <w:rFonts w:hint="eastAsia"/>
          <w:sz w:val="28"/>
          <w:szCs w:val="28"/>
        </w:rPr>
        <w:t>模板</w:t>
      </w:r>
    </w:p>
    <w:p w:rsidR="002F4EC4" w:rsidRPr="002F4EC4" w:rsidRDefault="002F4EC4" w:rsidP="002F4EC4">
      <w:pPr>
        <w:jc w:val="center"/>
        <w:rPr>
          <w:sz w:val="28"/>
          <w:szCs w:val="28"/>
        </w:rPr>
      </w:pPr>
    </w:p>
    <w:p w:rsidR="002F4EC4" w:rsidRPr="002F4EC4" w:rsidRDefault="002F4EC4" w:rsidP="002F4EC4">
      <w:pPr>
        <w:pStyle w:val="a3"/>
        <w:numPr>
          <w:ilvl w:val="0"/>
          <w:numId w:val="1"/>
        </w:numPr>
        <w:ind w:firstLineChars="0"/>
        <w:rPr>
          <w:sz w:val="28"/>
          <w:szCs w:val="28"/>
        </w:rPr>
      </w:pPr>
      <w:r w:rsidRPr="002F4EC4">
        <w:rPr>
          <w:rFonts w:hint="eastAsia"/>
          <w:sz w:val="28"/>
          <w:szCs w:val="28"/>
        </w:rPr>
        <w:t>提供描述科普服务宗旨的正式文件电子版</w:t>
      </w:r>
    </w:p>
    <w:p w:rsidR="002F4EC4" w:rsidRPr="002F4EC4" w:rsidRDefault="002F4EC4" w:rsidP="002F4EC4">
      <w:pPr>
        <w:pStyle w:val="a3"/>
        <w:ind w:left="360" w:firstLineChars="0" w:firstLine="0"/>
        <w:rPr>
          <w:sz w:val="28"/>
          <w:szCs w:val="28"/>
        </w:rPr>
      </w:pPr>
    </w:p>
    <w:p w:rsidR="002F4EC4" w:rsidRPr="002F4EC4" w:rsidRDefault="002F4EC4" w:rsidP="002F4EC4">
      <w:pPr>
        <w:pStyle w:val="a3"/>
        <w:numPr>
          <w:ilvl w:val="0"/>
          <w:numId w:val="1"/>
        </w:numPr>
        <w:ind w:firstLineChars="0"/>
        <w:rPr>
          <w:sz w:val="28"/>
          <w:szCs w:val="28"/>
        </w:rPr>
      </w:pPr>
      <w:r w:rsidRPr="002F4EC4">
        <w:rPr>
          <w:rFonts w:hint="eastAsia"/>
          <w:sz w:val="28"/>
          <w:szCs w:val="28"/>
        </w:rPr>
        <w:t>提供描述科普服务宗旨的网站发布页面的链接地址</w:t>
      </w:r>
    </w:p>
    <w:p w:rsidR="002F4EC4" w:rsidRPr="002F4EC4" w:rsidRDefault="002F4EC4" w:rsidP="002F4EC4">
      <w:pPr>
        <w:pStyle w:val="a3"/>
        <w:ind w:firstLine="560"/>
        <w:rPr>
          <w:sz w:val="28"/>
          <w:szCs w:val="28"/>
        </w:rPr>
      </w:pPr>
    </w:p>
    <w:p w:rsidR="002F4EC4" w:rsidRPr="002F4EC4" w:rsidRDefault="002F4EC4" w:rsidP="002F4EC4">
      <w:pPr>
        <w:pStyle w:val="a3"/>
        <w:ind w:left="360" w:firstLineChars="0" w:firstLine="0"/>
        <w:rPr>
          <w:sz w:val="28"/>
          <w:szCs w:val="28"/>
        </w:rPr>
      </w:pPr>
    </w:p>
    <w:p w:rsidR="00104920" w:rsidRPr="002F4EC4" w:rsidRDefault="002F4EC4" w:rsidP="002F4EC4">
      <w:pPr>
        <w:pStyle w:val="a3"/>
        <w:numPr>
          <w:ilvl w:val="0"/>
          <w:numId w:val="1"/>
        </w:numPr>
        <w:ind w:firstLineChars="0"/>
        <w:rPr>
          <w:sz w:val="28"/>
          <w:szCs w:val="28"/>
        </w:rPr>
      </w:pPr>
      <w:r w:rsidRPr="002F4EC4">
        <w:rPr>
          <w:rFonts w:hint="eastAsia"/>
          <w:sz w:val="28"/>
          <w:szCs w:val="28"/>
        </w:rPr>
        <w:t>提供有关开放制度、安全管理与应急预案的正式文件电子版</w:t>
      </w:r>
    </w:p>
    <w:p w:rsidR="002F4EC4" w:rsidRPr="002F4EC4" w:rsidRDefault="002F4EC4" w:rsidP="002F4EC4">
      <w:pPr>
        <w:pStyle w:val="a3"/>
        <w:ind w:left="360" w:firstLineChars="0" w:firstLine="0"/>
        <w:rPr>
          <w:sz w:val="28"/>
          <w:szCs w:val="28"/>
        </w:rPr>
      </w:pPr>
    </w:p>
    <w:p w:rsidR="002F4EC4" w:rsidRPr="002F4EC4" w:rsidRDefault="002F4EC4" w:rsidP="002F4EC4">
      <w:pPr>
        <w:pStyle w:val="a3"/>
        <w:numPr>
          <w:ilvl w:val="0"/>
          <w:numId w:val="1"/>
        </w:numPr>
        <w:ind w:firstLineChars="0"/>
        <w:rPr>
          <w:sz w:val="28"/>
          <w:szCs w:val="28"/>
        </w:rPr>
      </w:pPr>
      <w:r w:rsidRPr="002F4EC4">
        <w:rPr>
          <w:rFonts w:hint="eastAsia"/>
          <w:sz w:val="28"/>
          <w:szCs w:val="28"/>
        </w:rPr>
        <w:t>向公众公布开放时间、宣传推介科普教育活动、展教资源更新情况等内容的网站、新媒体平台的发布页面（栏目）链接（一）</w:t>
      </w:r>
      <w:r w:rsidRPr="002F4EC4">
        <w:rPr>
          <w:rFonts w:hint="eastAsia"/>
          <w:sz w:val="28"/>
          <w:szCs w:val="28"/>
        </w:rPr>
        <w:t xml:space="preserve"> </w:t>
      </w:r>
    </w:p>
    <w:p w:rsidR="002F4EC4" w:rsidRPr="002F4EC4" w:rsidRDefault="002F4EC4" w:rsidP="002F4EC4">
      <w:pPr>
        <w:pStyle w:val="a3"/>
        <w:ind w:firstLine="560"/>
        <w:rPr>
          <w:sz w:val="28"/>
          <w:szCs w:val="28"/>
        </w:rPr>
      </w:pPr>
    </w:p>
    <w:p w:rsidR="002F4EC4" w:rsidRPr="002F4EC4" w:rsidRDefault="002F4EC4" w:rsidP="002F4EC4">
      <w:pPr>
        <w:pStyle w:val="a3"/>
        <w:ind w:left="360" w:firstLineChars="0" w:firstLine="0"/>
        <w:rPr>
          <w:sz w:val="28"/>
          <w:szCs w:val="28"/>
        </w:rPr>
      </w:pPr>
    </w:p>
    <w:p w:rsidR="002F4EC4" w:rsidRPr="002F4EC4" w:rsidRDefault="002F4EC4" w:rsidP="002F4EC4">
      <w:pPr>
        <w:pStyle w:val="a3"/>
        <w:numPr>
          <w:ilvl w:val="0"/>
          <w:numId w:val="1"/>
        </w:numPr>
        <w:ind w:firstLineChars="0"/>
        <w:rPr>
          <w:sz w:val="28"/>
          <w:szCs w:val="28"/>
        </w:rPr>
      </w:pPr>
      <w:r w:rsidRPr="002F4EC4">
        <w:rPr>
          <w:rFonts w:hint="eastAsia"/>
          <w:sz w:val="28"/>
          <w:szCs w:val="28"/>
        </w:rPr>
        <w:t>向公众公布开放时间、宣传推介科普教育活动、展教资源更新情况等内容的网站、新媒体平台的发布页面（栏目）链接（二）</w:t>
      </w:r>
    </w:p>
    <w:p w:rsidR="002F4EC4" w:rsidRPr="002F4EC4" w:rsidRDefault="002F4EC4" w:rsidP="002F4EC4">
      <w:pPr>
        <w:pStyle w:val="a3"/>
        <w:ind w:left="360" w:firstLineChars="0" w:firstLine="0"/>
        <w:rPr>
          <w:sz w:val="28"/>
          <w:szCs w:val="28"/>
        </w:rPr>
      </w:pPr>
    </w:p>
    <w:p w:rsidR="002F4EC4" w:rsidRDefault="002F4EC4" w:rsidP="002F4EC4">
      <w:pPr>
        <w:pStyle w:val="a3"/>
        <w:numPr>
          <w:ilvl w:val="0"/>
          <w:numId w:val="1"/>
        </w:numPr>
        <w:ind w:firstLineChars="0"/>
        <w:rPr>
          <w:rFonts w:hint="eastAsia"/>
          <w:sz w:val="28"/>
          <w:szCs w:val="28"/>
        </w:rPr>
      </w:pPr>
      <w:r w:rsidRPr="002F4EC4">
        <w:rPr>
          <w:rFonts w:hint="eastAsia"/>
          <w:sz w:val="28"/>
          <w:szCs w:val="28"/>
        </w:rPr>
        <w:t>向公众公布开放时间、宣传推介科普教育活动、展教资源更新情况等内容的网站、新媒体平台的发布页面（栏目）链接（三）</w:t>
      </w:r>
    </w:p>
    <w:p w:rsidR="005D6DA5" w:rsidRPr="005D6DA5" w:rsidRDefault="005D6DA5" w:rsidP="005D6DA5">
      <w:pPr>
        <w:pStyle w:val="a3"/>
        <w:ind w:firstLine="560"/>
        <w:rPr>
          <w:rFonts w:hint="eastAsia"/>
          <w:sz w:val="28"/>
          <w:szCs w:val="28"/>
        </w:rPr>
      </w:pPr>
    </w:p>
    <w:p w:rsidR="005D6DA5" w:rsidRDefault="005D6DA5" w:rsidP="005D6DA5">
      <w:pPr>
        <w:pStyle w:val="a3"/>
        <w:numPr>
          <w:ilvl w:val="0"/>
          <w:numId w:val="1"/>
        </w:numPr>
        <w:ind w:firstLineChars="0"/>
        <w:rPr>
          <w:rFonts w:hint="eastAsia"/>
          <w:sz w:val="28"/>
          <w:szCs w:val="28"/>
        </w:rPr>
      </w:pPr>
      <w:r w:rsidRPr="005D6DA5">
        <w:rPr>
          <w:rFonts w:hint="eastAsia"/>
          <w:sz w:val="28"/>
          <w:szCs w:val="28"/>
        </w:rPr>
        <w:t>提供</w:t>
      </w:r>
      <w:r w:rsidRPr="005D6DA5">
        <w:rPr>
          <w:rFonts w:hint="eastAsia"/>
          <w:sz w:val="28"/>
          <w:szCs w:val="28"/>
        </w:rPr>
        <w:t>2018-2020</w:t>
      </w:r>
      <w:r w:rsidRPr="005D6DA5">
        <w:rPr>
          <w:rFonts w:hint="eastAsia"/>
          <w:sz w:val="28"/>
          <w:szCs w:val="28"/>
        </w:rPr>
        <w:t>年期间，本单位每年科普经费收支决算或科普经费收支情况说明（情况说明需明确支出用途和金额）电子版</w:t>
      </w:r>
    </w:p>
    <w:p w:rsidR="005D6DA5" w:rsidRPr="005D6DA5" w:rsidRDefault="005D6DA5" w:rsidP="005D6DA5">
      <w:pPr>
        <w:pStyle w:val="a3"/>
        <w:ind w:firstLine="560"/>
        <w:rPr>
          <w:rFonts w:hint="eastAsia"/>
          <w:sz w:val="28"/>
          <w:szCs w:val="28"/>
        </w:rPr>
      </w:pPr>
    </w:p>
    <w:p w:rsidR="005D6DA5" w:rsidRPr="002F4EC4" w:rsidRDefault="005D6DA5" w:rsidP="005D6DA5">
      <w:pPr>
        <w:pStyle w:val="a3"/>
        <w:numPr>
          <w:ilvl w:val="0"/>
          <w:numId w:val="1"/>
        </w:numPr>
        <w:ind w:firstLineChars="0"/>
        <w:rPr>
          <w:sz w:val="28"/>
          <w:szCs w:val="28"/>
        </w:rPr>
      </w:pPr>
      <w:r w:rsidRPr="005D6DA5">
        <w:rPr>
          <w:rFonts w:hint="eastAsia"/>
          <w:sz w:val="28"/>
          <w:szCs w:val="28"/>
        </w:rPr>
        <w:lastRenderedPageBreak/>
        <w:t>提供</w:t>
      </w:r>
      <w:r w:rsidRPr="005D6DA5">
        <w:rPr>
          <w:rFonts w:hint="eastAsia"/>
          <w:sz w:val="28"/>
          <w:szCs w:val="28"/>
        </w:rPr>
        <w:t>2018-2020</w:t>
      </w:r>
      <w:r w:rsidRPr="005D6DA5">
        <w:rPr>
          <w:rFonts w:hint="eastAsia"/>
          <w:sz w:val="28"/>
          <w:szCs w:val="28"/>
        </w:rPr>
        <w:t>年期间，任意</w:t>
      </w:r>
      <w:proofErr w:type="gramStart"/>
      <w:r w:rsidRPr="005D6DA5">
        <w:rPr>
          <w:rFonts w:hint="eastAsia"/>
          <w:sz w:val="28"/>
          <w:szCs w:val="28"/>
        </w:rPr>
        <w:t>一</w:t>
      </w:r>
      <w:proofErr w:type="gramEnd"/>
      <w:r w:rsidRPr="005D6DA5">
        <w:rPr>
          <w:rFonts w:hint="eastAsia"/>
          <w:sz w:val="28"/>
          <w:szCs w:val="28"/>
        </w:rPr>
        <w:t>年度中专兼职人员科普教育工作成效纳入绩效评价或表彰奖励范围的证明材料电子版</w:t>
      </w:r>
    </w:p>
    <w:p w:rsidR="002F4EC4" w:rsidRDefault="002F4EC4" w:rsidP="002F4EC4">
      <w:pPr>
        <w:pStyle w:val="a3"/>
        <w:ind w:firstLine="560"/>
        <w:rPr>
          <w:rFonts w:hint="eastAsia"/>
          <w:sz w:val="28"/>
          <w:szCs w:val="28"/>
        </w:rPr>
      </w:pPr>
    </w:p>
    <w:p w:rsidR="005D6DA5" w:rsidRPr="005D6DA5" w:rsidRDefault="005D6DA5" w:rsidP="002F4EC4">
      <w:pPr>
        <w:pStyle w:val="a3"/>
        <w:ind w:firstLine="560"/>
        <w:rPr>
          <w:sz w:val="28"/>
          <w:szCs w:val="28"/>
        </w:rPr>
      </w:pPr>
    </w:p>
    <w:p w:rsidR="002F4EC4" w:rsidRPr="002F4EC4" w:rsidRDefault="002F4EC4" w:rsidP="002F4EC4">
      <w:pPr>
        <w:pStyle w:val="a3"/>
        <w:ind w:left="360" w:firstLineChars="0" w:firstLine="0"/>
        <w:rPr>
          <w:sz w:val="28"/>
          <w:szCs w:val="28"/>
        </w:rPr>
      </w:pPr>
      <w:bookmarkStart w:id="0" w:name="_GoBack"/>
      <w:bookmarkEnd w:id="0"/>
    </w:p>
    <w:sectPr w:rsidR="002F4EC4" w:rsidRPr="002F4E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B22C0"/>
    <w:multiLevelType w:val="hybridMultilevel"/>
    <w:tmpl w:val="50AAFD3E"/>
    <w:lvl w:ilvl="0" w:tplc="E29E51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08"/>
    <w:rsid w:val="00104920"/>
    <w:rsid w:val="002F4EC4"/>
    <w:rsid w:val="005D6DA5"/>
    <w:rsid w:val="00F15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EC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E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刘芳宇</dc:creator>
  <cp:keywords/>
  <dc:description/>
  <cp:lastModifiedBy>刘芳宇</cp:lastModifiedBy>
  <cp:revision>3</cp:revision>
  <dcterms:created xsi:type="dcterms:W3CDTF">2021-10-29T01:01:00Z</dcterms:created>
  <dcterms:modified xsi:type="dcterms:W3CDTF">2021-10-29T01:08:00Z</dcterms:modified>
</cp:coreProperties>
</file>