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4FBAD">
      <w:pPr>
        <w:pStyle w:val="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right="0"/>
        <w:textAlignment w:val="auto"/>
        <w:rPr>
          <w:rStyle w:val="7"/>
          <w:rFonts w:hint="eastAsia" w:ascii="宋体" w:hAnsi="宋体" w:eastAsia="宋体" w:cs="宋体"/>
          <w:sz w:val="32"/>
          <w:szCs w:val="32"/>
          <w:lang w:val="en-US" w:eastAsia="zh-CN"/>
        </w:rPr>
      </w:pPr>
      <w:r>
        <w:rPr>
          <w:rStyle w:val="7"/>
          <w:rFonts w:hint="eastAsia" w:ascii="宋体" w:hAnsi="宋体" w:eastAsia="宋体" w:cs="宋体"/>
          <w:sz w:val="32"/>
          <w:szCs w:val="32"/>
          <w:lang w:val="en-US" w:eastAsia="zh-CN"/>
        </w:rPr>
        <w:t>申报说明：</w:t>
      </w:r>
    </w:p>
    <w:p w14:paraId="437A2E46">
      <w:pPr>
        <w:pStyle w:val="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right="0"/>
        <w:textAlignment w:val="auto"/>
        <w:rPr>
          <w:rFonts w:hint="eastAsia" w:ascii="宋体" w:hAnsi="宋体" w:eastAsia="宋体" w:cs="宋体"/>
          <w:sz w:val="24"/>
          <w:szCs w:val="24"/>
        </w:rPr>
      </w:pPr>
      <w:r>
        <w:rPr>
          <w:rStyle w:val="7"/>
          <w:rFonts w:hint="eastAsia" w:ascii="宋体" w:hAnsi="宋体" w:eastAsia="宋体" w:cs="宋体"/>
          <w:sz w:val="24"/>
          <w:szCs w:val="24"/>
        </w:rPr>
        <w:t>申报</w:t>
      </w:r>
      <w:r>
        <w:rPr>
          <w:rStyle w:val="7"/>
          <w:rFonts w:hint="eastAsia" w:ascii="宋体" w:hAnsi="宋体" w:eastAsia="宋体" w:cs="宋体"/>
          <w:sz w:val="24"/>
          <w:szCs w:val="24"/>
          <w:lang w:val="en-US" w:eastAsia="zh-CN"/>
        </w:rPr>
        <w:t>要求</w:t>
      </w:r>
      <w:r>
        <w:rPr>
          <w:rFonts w:hint="eastAsia" w:ascii="宋体" w:hAnsi="宋体" w:eastAsia="宋体" w:cs="宋体"/>
          <w:sz w:val="24"/>
          <w:szCs w:val="24"/>
        </w:rPr>
        <w:t>：同一申报人，在同一批次申报中，仅能选择</w:t>
      </w:r>
      <w:r>
        <w:rPr>
          <w:rFonts w:hint="eastAsia" w:ascii="宋体" w:hAnsi="宋体" w:eastAsia="宋体" w:cs="宋体"/>
          <w:sz w:val="24"/>
          <w:szCs w:val="24"/>
          <w:lang w:val="en-US" w:eastAsia="zh-CN"/>
        </w:rPr>
        <w:t>申报指南</w:t>
      </w:r>
      <w:r>
        <w:rPr>
          <w:rFonts w:hint="eastAsia" w:ascii="宋体" w:hAnsi="宋体" w:eastAsia="宋体" w:cs="宋体"/>
          <w:sz w:val="24"/>
          <w:szCs w:val="24"/>
        </w:rPr>
        <w:t>其中一项指南。</w:t>
      </w:r>
    </w:p>
    <w:p w14:paraId="50331847">
      <w:pPr>
        <w:pStyle w:val="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right="0"/>
        <w:textAlignment w:val="auto"/>
        <w:rPr>
          <w:rFonts w:hint="eastAsia" w:ascii="宋体" w:hAnsi="宋体" w:eastAsia="宋体" w:cs="宋体"/>
          <w:sz w:val="24"/>
          <w:szCs w:val="24"/>
        </w:rPr>
      </w:pPr>
      <w:r>
        <w:rPr>
          <w:rStyle w:val="7"/>
          <w:rFonts w:hint="eastAsia" w:ascii="宋体" w:hAnsi="宋体" w:eastAsia="宋体" w:cs="宋体"/>
          <w:sz w:val="24"/>
          <w:szCs w:val="24"/>
        </w:rPr>
        <w:t>参与</w:t>
      </w:r>
      <w:r>
        <w:rPr>
          <w:rStyle w:val="7"/>
          <w:rFonts w:hint="eastAsia" w:ascii="宋体" w:hAnsi="宋体" w:eastAsia="宋体" w:cs="宋体"/>
          <w:sz w:val="24"/>
          <w:szCs w:val="24"/>
          <w:lang w:val="en-US" w:eastAsia="zh-CN"/>
        </w:rPr>
        <w:t>要求</w:t>
      </w:r>
      <w:r>
        <w:rPr>
          <w:rFonts w:hint="eastAsia" w:ascii="宋体" w:hAnsi="宋体" w:eastAsia="宋体" w:cs="宋体"/>
          <w:sz w:val="24"/>
          <w:szCs w:val="24"/>
        </w:rPr>
        <w:t>：原则上，当前已有在研“星火项目”的</w:t>
      </w:r>
      <w:r>
        <w:rPr>
          <w:rFonts w:hint="eastAsia" w:ascii="宋体" w:hAnsi="宋体" w:eastAsia="宋体" w:cs="宋体"/>
          <w:sz w:val="24"/>
          <w:szCs w:val="24"/>
          <w:lang w:val="en-US" w:eastAsia="zh-CN"/>
        </w:rPr>
        <w:t>专家</w:t>
      </w:r>
      <w:r>
        <w:rPr>
          <w:rFonts w:ascii="宋体" w:hAnsi="宋体" w:eastAsia="宋体" w:cs="宋体"/>
          <w:sz w:val="24"/>
          <w:szCs w:val="24"/>
        </w:rPr>
        <w:t>或团队负责人</w:t>
      </w:r>
      <w:r>
        <w:rPr>
          <w:rFonts w:hint="eastAsia" w:ascii="宋体" w:hAnsi="宋体" w:eastAsia="宋体" w:cs="宋体"/>
          <w:sz w:val="24"/>
          <w:szCs w:val="24"/>
        </w:rPr>
        <w:t>，不得作为负责人参与本批次新指南的申报。</w:t>
      </w:r>
    </w:p>
    <w:p w14:paraId="22DD473C">
      <w:pPr>
        <w:pStyle w:val="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right="0"/>
        <w:textAlignment w:val="auto"/>
        <w:rPr>
          <w:rFonts w:hint="eastAsia" w:ascii="宋体" w:hAnsi="宋体" w:eastAsia="宋体" w:cs="宋体"/>
          <w:sz w:val="24"/>
          <w:szCs w:val="24"/>
        </w:rPr>
      </w:pPr>
      <w:r>
        <w:rPr>
          <w:rStyle w:val="7"/>
          <w:rFonts w:hint="eastAsia" w:ascii="宋体" w:hAnsi="宋体" w:eastAsia="宋体" w:cs="宋体"/>
          <w:sz w:val="24"/>
          <w:szCs w:val="24"/>
        </w:rPr>
        <w:t>意向咨询</w:t>
      </w:r>
      <w:r>
        <w:rPr>
          <w:rFonts w:hint="eastAsia" w:ascii="宋体" w:hAnsi="宋体" w:eastAsia="宋体" w:cs="宋体"/>
          <w:sz w:val="24"/>
          <w:szCs w:val="24"/>
        </w:rPr>
        <w:t>：</w:t>
      </w:r>
      <w:r>
        <w:rPr>
          <w:rFonts w:hint="eastAsia" w:ascii="宋体" w:hAnsi="宋体" w:eastAsia="宋体" w:cs="宋体"/>
          <w:sz w:val="24"/>
          <w:szCs w:val="24"/>
          <w:lang w:val="en-US" w:eastAsia="zh-CN"/>
        </w:rPr>
        <w:t>各指南联系人如下表，有意向可</w:t>
      </w:r>
      <w:r>
        <w:rPr>
          <w:rFonts w:hint="eastAsia" w:ascii="宋体" w:hAnsi="宋体" w:eastAsia="宋体" w:cs="宋体"/>
          <w:sz w:val="24"/>
          <w:szCs w:val="24"/>
        </w:rPr>
        <w:t>咨询和获取更详细的指南内容。</w:t>
      </w:r>
    </w:p>
    <w:p w14:paraId="457D5BC1">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z w:val="36"/>
          <w:szCs w:val="36"/>
          <w:lang w:val="en-US" w:eastAsia="zh-CN"/>
        </w:rPr>
      </w:pPr>
    </w:p>
    <w:tbl>
      <w:tblPr>
        <w:tblStyle w:val="5"/>
        <w:tblW w:w="8718"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492"/>
        <w:gridCol w:w="1711"/>
        <w:gridCol w:w="3089"/>
        <w:gridCol w:w="989"/>
      </w:tblGrid>
      <w:tr w14:paraId="602A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37" w:type="dxa"/>
            <w:vAlign w:val="center"/>
          </w:tcPr>
          <w:p w14:paraId="4D2E2570">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指南</w:t>
            </w:r>
          </w:p>
        </w:tc>
        <w:tc>
          <w:tcPr>
            <w:tcW w:w="1492" w:type="dxa"/>
            <w:vAlign w:val="center"/>
          </w:tcPr>
          <w:p w14:paraId="659FF30B">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组织联系人</w:t>
            </w:r>
          </w:p>
        </w:tc>
        <w:tc>
          <w:tcPr>
            <w:tcW w:w="1711" w:type="dxa"/>
            <w:vAlign w:val="center"/>
          </w:tcPr>
          <w:p w14:paraId="20E9B1E5">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电话</w:t>
            </w:r>
          </w:p>
        </w:tc>
        <w:tc>
          <w:tcPr>
            <w:tcW w:w="3089" w:type="dxa"/>
            <w:vAlign w:val="center"/>
          </w:tcPr>
          <w:p w14:paraId="0A958B72">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邮箱</w:t>
            </w:r>
          </w:p>
        </w:tc>
        <w:tc>
          <w:tcPr>
            <w:tcW w:w="989" w:type="dxa"/>
            <w:vAlign w:val="center"/>
          </w:tcPr>
          <w:p w14:paraId="1A01D96F">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备注</w:t>
            </w:r>
          </w:p>
        </w:tc>
      </w:tr>
      <w:tr w14:paraId="3D9D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37" w:type="dxa"/>
            <w:vAlign w:val="center"/>
          </w:tcPr>
          <w:p w14:paraId="0B0BE18E">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指南1~指南5</w:t>
            </w:r>
          </w:p>
        </w:tc>
        <w:tc>
          <w:tcPr>
            <w:tcW w:w="1492" w:type="dxa"/>
            <w:vAlign w:val="center"/>
          </w:tcPr>
          <w:p w14:paraId="4456AAFB">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杨东</w:t>
            </w:r>
          </w:p>
        </w:tc>
        <w:tc>
          <w:tcPr>
            <w:tcW w:w="1711" w:type="dxa"/>
            <w:vAlign w:val="center"/>
          </w:tcPr>
          <w:p w14:paraId="33A93045">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153 0553 8180</w:t>
            </w:r>
          </w:p>
        </w:tc>
        <w:tc>
          <w:tcPr>
            <w:tcW w:w="3089" w:type="dxa"/>
            <w:vAlign w:val="center"/>
          </w:tcPr>
          <w:p w14:paraId="5700109F">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yangdong3@mychery.com</w:t>
            </w:r>
          </w:p>
        </w:tc>
        <w:tc>
          <w:tcPr>
            <w:tcW w:w="989" w:type="dxa"/>
            <w:vAlign w:val="center"/>
          </w:tcPr>
          <w:p w14:paraId="39F33ED7">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p>
        </w:tc>
      </w:tr>
      <w:tr w14:paraId="66B3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37" w:type="dxa"/>
            <w:vAlign w:val="center"/>
          </w:tcPr>
          <w:p w14:paraId="19AF20C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指南6~指南10</w:t>
            </w:r>
          </w:p>
        </w:tc>
        <w:tc>
          <w:tcPr>
            <w:tcW w:w="1492" w:type="dxa"/>
            <w:vAlign w:val="center"/>
          </w:tcPr>
          <w:p w14:paraId="2D28DECB">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贺玥</w:t>
            </w:r>
          </w:p>
        </w:tc>
        <w:tc>
          <w:tcPr>
            <w:tcW w:w="1711" w:type="dxa"/>
            <w:vAlign w:val="center"/>
          </w:tcPr>
          <w:p w14:paraId="3F23BA34">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155 5125 9796</w:t>
            </w:r>
          </w:p>
        </w:tc>
        <w:tc>
          <w:tcPr>
            <w:tcW w:w="3089" w:type="dxa"/>
            <w:vAlign w:val="center"/>
          </w:tcPr>
          <w:p w14:paraId="54C21790">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heyue1@mychery.com</w:t>
            </w:r>
          </w:p>
        </w:tc>
        <w:tc>
          <w:tcPr>
            <w:tcW w:w="989" w:type="dxa"/>
            <w:vAlign w:val="center"/>
          </w:tcPr>
          <w:p w14:paraId="37D404FC">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p>
        </w:tc>
      </w:tr>
      <w:tr w14:paraId="12D7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37" w:type="dxa"/>
            <w:vAlign w:val="center"/>
          </w:tcPr>
          <w:p w14:paraId="3A0292E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指南11~指南14</w:t>
            </w:r>
          </w:p>
        </w:tc>
        <w:tc>
          <w:tcPr>
            <w:tcW w:w="1492" w:type="dxa"/>
            <w:vAlign w:val="center"/>
          </w:tcPr>
          <w:p w14:paraId="11D840CB">
            <w:pPr>
              <w:keepNext w:val="0"/>
              <w:keepLines w:val="0"/>
              <w:widowControl/>
              <w:suppressLineNumbers w:val="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桂萍萍</w:t>
            </w:r>
          </w:p>
        </w:tc>
        <w:tc>
          <w:tcPr>
            <w:tcW w:w="1711" w:type="dxa"/>
            <w:vAlign w:val="center"/>
          </w:tcPr>
          <w:p w14:paraId="40E554EF">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kern w:val="0"/>
                <w:sz w:val="24"/>
                <w:szCs w:val="24"/>
                <w:lang w:val="en-US" w:eastAsia="zh-CN" w:bidi="ar"/>
              </w:rPr>
              <w:t>180 3017 5576</w:t>
            </w:r>
          </w:p>
        </w:tc>
        <w:tc>
          <w:tcPr>
            <w:tcW w:w="3089" w:type="dxa"/>
            <w:vAlign w:val="center"/>
          </w:tcPr>
          <w:p w14:paraId="2D5C4407">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guipingping@mychery.com</w:t>
            </w:r>
          </w:p>
        </w:tc>
        <w:tc>
          <w:tcPr>
            <w:tcW w:w="989" w:type="dxa"/>
            <w:vAlign w:val="center"/>
          </w:tcPr>
          <w:p w14:paraId="36FCE2FA">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p>
        </w:tc>
      </w:tr>
    </w:tbl>
    <w:p w14:paraId="36813542">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both"/>
        <w:textAlignment w:val="auto"/>
        <w:rPr>
          <w:rFonts w:hint="eastAsia" w:asciiTheme="minorEastAsia" w:hAnsiTheme="minorEastAsia" w:eastAsiaTheme="minorEastAsia" w:cstheme="minorEastAsia"/>
          <w:b w:val="0"/>
          <w:bCs w:val="0"/>
          <w:sz w:val="36"/>
          <w:szCs w:val="36"/>
          <w:lang w:val="en-US" w:eastAsia="zh-CN"/>
        </w:rPr>
        <w:sectPr>
          <w:pgSz w:w="11906" w:h="16838"/>
          <w:pgMar w:top="1440" w:right="1800" w:bottom="1440" w:left="1800" w:header="851" w:footer="992" w:gutter="0"/>
          <w:cols w:space="425" w:num="1"/>
          <w:docGrid w:type="lines" w:linePitch="312" w:charSpace="0"/>
        </w:sectPr>
      </w:pPr>
    </w:p>
    <w:p w14:paraId="4048DCA1">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2025年奇瑞开阳实验室星火创新项目</w:t>
      </w:r>
    </w:p>
    <w:p w14:paraId="6616F7C9">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申报指南</w:t>
      </w:r>
    </w:p>
    <w:p w14:paraId="4C6AC631">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both"/>
        <w:textAlignment w:val="auto"/>
        <w:rPr>
          <w:rFonts w:hint="eastAsia" w:asciiTheme="minorEastAsia" w:hAnsiTheme="minorEastAsia" w:eastAsiaTheme="minorEastAsia" w:cstheme="minorEastAsia"/>
          <w:b/>
          <w:bCs/>
          <w:sz w:val="24"/>
          <w:szCs w:val="24"/>
          <w:lang w:val="en-US" w:eastAsia="zh-CN"/>
        </w:rPr>
      </w:pPr>
    </w:p>
    <w:p w14:paraId="0A707089">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2" w:firstLineChars="200"/>
        <w:textAlignment w:val="auto"/>
        <w:outlineLvl w:val="9"/>
        <w:rPr>
          <w:rFonts w:hint="eastAsia" w:asciiTheme="minorEastAsia" w:hAnsiTheme="minorEastAsia" w:eastAsiaTheme="minorEastAsia" w:cstheme="minorEastAsia"/>
          <w:b/>
          <w:bCs/>
          <w:sz w:val="24"/>
          <w:szCs w:val="24"/>
          <w:lang w:val="en-US" w:eastAsia="zh-CN"/>
        </w:rPr>
      </w:pPr>
    </w:p>
    <w:p w14:paraId="04169DAE">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2" w:firstLineChars="200"/>
        <w:textAlignment w:val="auto"/>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指南1</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纳米构建长持续无源发光技术</w:t>
      </w:r>
    </w:p>
    <w:p w14:paraId="7B563ED8">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sz w:val="24"/>
          <w:szCs w:val="24"/>
          <w:lang w:val="en-US" w:eastAsia="zh-CN"/>
        </w:rPr>
        <w:t>满足当前新能源汽车环保、智能、科技的发展趋势，研究有机长持续发光/ 室温磷光材料的定制技术；研究激子的有效捕获与缓慢释放机理，深蓝到深红光谱全覆盖；优化激子存储与辐射跃迁过程，实现超长余辉与稳定发光。</w:t>
      </w:r>
      <w:r>
        <w:rPr>
          <w:rFonts w:hint="eastAsia" w:asciiTheme="minorEastAsia" w:hAnsiTheme="minorEastAsia" w:eastAsiaTheme="minorEastAsia" w:cstheme="minorEastAsia"/>
          <w:b w:val="0"/>
          <w:bCs w:val="0"/>
          <w:sz w:val="24"/>
          <w:szCs w:val="24"/>
        </w:rPr>
        <w:t>面向汽车制造的长余辉材料工艺适配与集成优化‌，</w:t>
      </w:r>
      <w:r>
        <w:rPr>
          <w:rFonts w:hint="eastAsia" w:asciiTheme="minorEastAsia" w:hAnsiTheme="minorEastAsia" w:eastAsiaTheme="minorEastAsia" w:cstheme="minorEastAsia"/>
          <w:b w:val="0"/>
          <w:bCs w:val="0"/>
          <w:sz w:val="24"/>
          <w:szCs w:val="24"/>
          <w:lang w:val="en-US" w:eastAsia="zh-CN"/>
        </w:rPr>
        <w:t>开</w:t>
      </w:r>
      <w:r>
        <w:rPr>
          <w:rFonts w:hint="eastAsia" w:asciiTheme="minorEastAsia" w:hAnsiTheme="minorEastAsia" w:eastAsiaTheme="minorEastAsia" w:cstheme="minorEastAsia"/>
          <w:b w:val="0"/>
          <w:bCs w:val="0"/>
          <w:sz w:val="24"/>
          <w:szCs w:val="24"/>
        </w:rPr>
        <w:t>发与现有汽车</w:t>
      </w:r>
      <w:r>
        <w:rPr>
          <w:rFonts w:hint="eastAsia" w:asciiTheme="minorEastAsia" w:hAnsiTheme="minorEastAsia" w:eastAsiaTheme="minorEastAsia" w:cstheme="minorEastAsia"/>
          <w:b w:val="0"/>
          <w:bCs w:val="0"/>
          <w:sz w:val="24"/>
          <w:szCs w:val="24"/>
          <w:lang w:val="en-US" w:eastAsia="zh-CN"/>
        </w:rPr>
        <w:t>喷涂</w:t>
      </w:r>
      <w:r>
        <w:rPr>
          <w:rFonts w:hint="eastAsia" w:asciiTheme="minorEastAsia" w:hAnsiTheme="minorEastAsia" w:eastAsiaTheme="minorEastAsia" w:cstheme="minorEastAsia"/>
          <w:b w:val="0"/>
          <w:bCs w:val="0"/>
          <w:sz w:val="24"/>
          <w:szCs w:val="24"/>
        </w:rPr>
        <w:t>工艺</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饰件</w:t>
      </w:r>
      <w:r>
        <w:rPr>
          <w:rFonts w:hint="eastAsia" w:asciiTheme="minorEastAsia" w:hAnsiTheme="minorEastAsia" w:eastAsiaTheme="minorEastAsia" w:cstheme="minorEastAsia"/>
          <w:sz w:val="24"/>
          <w:szCs w:val="24"/>
          <w:lang w:val="en-US" w:eastAsia="zh-CN"/>
        </w:rPr>
        <w:t>表面贴膜工艺</w:t>
      </w:r>
      <w:r>
        <w:rPr>
          <w:rFonts w:hint="eastAsia" w:asciiTheme="minorEastAsia" w:hAnsiTheme="minorEastAsia" w:eastAsiaTheme="minorEastAsia" w:cstheme="minorEastAsia"/>
          <w:sz w:val="24"/>
          <w:szCs w:val="24"/>
        </w:rPr>
        <w:t>完全兼容的长余辉材料配方与</w:t>
      </w:r>
      <w:r>
        <w:rPr>
          <w:rFonts w:hint="eastAsia" w:asciiTheme="minorEastAsia" w:hAnsiTheme="minorEastAsia" w:eastAsiaTheme="minorEastAsia" w:cstheme="minorEastAsia"/>
          <w:sz w:val="24"/>
          <w:szCs w:val="24"/>
          <w:lang w:val="en-US" w:eastAsia="zh-CN"/>
        </w:rPr>
        <w:t>技术路径</w:t>
      </w:r>
      <w:r>
        <w:rPr>
          <w:rFonts w:hint="eastAsia" w:asciiTheme="minorEastAsia" w:hAnsiTheme="minorEastAsia" w:eastAsiaTheme="minorEastAsia" w:cstheme="minorEastAsia"/>
          <w:sz w:val="24"/>
          <w:szCs w:val="24"/>
          <w:lang w:eastAsia="zh-CN"/>
        </w:rPr>
        <w:t>，实现零部件表面发光功能。</w:t>
      </w:r>
    </w:p>
    <w:p w14:paraId="42268BF2">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sz w:val="24"/>
          <w:szCs w:val="24"/>
        </w:rPr>
        <w:t>技术指标</w:t>
      </w:r>
      <w:r>
        <w:rPr>
          <w:rFonts w:hint="eastAsia" w:asciiTheme="minorEastAsia" w:hAnsiTheme="minorEastAsia" w:eastAsiaTheme="minorEastAsia" w:cstheme="minorEastAsia"/>
          <w:b/>
          <w:bCs/>
          <w:sz w:val="24"/>
          <w:szCs w:val="24"/>
          <w:lang w:val="en-US" w:eastAsia="zh-CN"/>
        </w:rPr>
        <w:t>涵盖</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最长余辉时间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发光亮度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老化测试工作温度范围等</w:t>
      </w:r>
    </w:p>
    <w:p w14:paraId="3929A4C6">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2DBE0909">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2" w:firstLineChars="200"/>
        <w:jc w:val="both"/>
        <w:textAlignment w:val="auto"/>
        <w:outlineLvl w:val="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指南</w:t>
      </w:r>
      <w:r>
        <w:rPr>
          <w:rFonts w:hint="eastAsia" w:asciiTheme="minorEastAsia" w:hAnsiTheme="minorEastAsia" w:eastAsiaTheme="minorEastAsia" w:cstheme="minorEastAsia"/>
          <w:b/>
          <w:bCs/>
          <w:sz w:val="24"/>
          <w:szCs w:val="24"/>
          <w:highlight w:val="none"/>
          <w:lang w:val="en-US" w:eastAsia="zh-CN"/>
        </w:rPr>
        <w:t>2：</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高比能锂离子电池复合电极的储能机制与性能调控研究</w:t>
      </w:r>
    </w:p>
    <w:p w14:paraId="16516BAE">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聚焦复合电极材料体系创新，突破单一材料的性能局限。针对复合电极体系中的关键科学问题开展机理研究。研究复合电极中锂离子竞争分配机制、复合电极结构相变与应力演化机制、复合电极/电解液化学界面与失效机制。建立“组成-机理-性能”的预测模型。</w:t>
      </w:r>
    </w:p>
    <w:p w14:paraId="3355B19F">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技术指标</w:t>
      </w:r>
      <w:r>
        <w:rPr>
          <w:rFonts w:hint="eastAsia" w:asciiTheme="minorEastAsia" w:hAnsiTheme="minorEastAsia" w:eastAsiaTheme="minorEastAsia" w:cstheme="minorEastAsia"/>
          <w:b/>
          <w:bCs/>
          <w:sz w:val="24"/>
          <w:szCs w:val="24"/>
          <w:lang w:val="en-US" w:eastAsia="zh-CN"/>
        </w:rPr>
        <w:t>涵盖</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val="en-US" w:eastAsia="zh-CN"/>
        </w:rPr>
        <w:t>相变/应力演化机理以及循环后CEI膜的成分与厚度特征，可预测复合材料关键参数-性能的映射模型；样品电芯能量密度等。</w:t>
      </w:r>
      <w:r>
        <w:rPr>
          <w:rFonts w:hint="eastAsia" w:asciiTheme="minorEastAsia" w:hAnsiTheme="minorEastAsia" w:eastAsiaTheme="minorEastAsia" w:cstheme="minorEastAsia"/>
          <w:b/>
          <w:bCs/>
          <w:sz w:val="24"/>
          <w:szCs w:val="24"/>
          <w:lang w:val="en-US" w:eastAsia="zh-CN"/>
        </w:rPr>
        <w:br w:type="page"/>
      </w:r>
    </w:p>
    <w:p w14:paraId="337D7DE8">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2" w:firstLineChars="200"/>
        <w:jc w:val="both"/>
        <w:textAlignment w:val="auto"/>
        <w:outlineLvl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指南3：</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HEV用超级电容技术开发</w:t>
      </w:r>
    </w:p>
    <w:p w14:paraId="4F952B2B">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发一款可替代现有功率型锂电池的新型车用超级电容。单体电芯的核心技术攻关，重点研发具有高能量密度和高功率特性的电极材料，优化其电化学储能机制，并显著改进其在低温环境下的功率输出能力。满足整车布置要求的系统级集成方案设计。超级电容从材料到制造的全产业链成本进行深入分析，探索在规模化生产效应下的具体降本途径，论证其相较于现有技术路线的经济性优势，为工程化应用提供可行性支撑。</w:t>
      </w:r>
    </w:p>
    <w:p w14:paraId="5D35E861">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技术指标</w:t>
      </w:r>
      <w:r>
        <w:rPr>
          <w:rFonts w:hint="eastAsia" w:asciiTheme="minorEastAsia" w:hAnsiTheme="minorEastAsia" w:eastAsiaTheme="minorEastAsia" w:cstheme="minorEastAsia"/>
          <w:b/>
          <w:bCs/>
          <w:sz w:val="24"/>
          <w:szCs w:val="24"/>
          <w:lang w:val="en-US" w:eastAsia="zh-CN"/>
        </w:rPr>
        <w:t>涵盖</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sz w:val="24"/>
          <w:szCs w:val="24"/>
        </w:rPr>
        <w:t>整包系统的关键尺寸、功率与能量特性、循环寿命及相比现有方案的成本优势。</w:t>
      </w:r>
    </w:p>
    <w:p w14:paraId="0E6FDCED">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p>
    <w:p w14:paraId="718ECBDC">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2" w:firstLineChars="200"/>
        <w:jc w:val="both"/>
        <w:textAlignment w:val="auto"/>
        <w:outlineLvl w:val="0"/>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sz w:val="24"/>
          <w:szCs w:val="24"/>
          <w:lang w:val="en-US" w:eastAsia="zh-CN"/>
        </w:rPr>
        <w:t>指南4：</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基于法规工况油耗自动变速箱换挡线和踏板MAP寻优工具开发</w:t>
      </w:r>
    </w:p>
    <w:p w14:paraId="5AD2063B">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开发一套全新的正向仿真与自动化寻优工具链</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构建一个高保真度的整车动力传动系统仿真模型，其精度需通过对标试验进行充分验证。工具能够根据设定的开发目标以及多元化的输入条件，自动进行全局寻优计算。开发一套高效的优化算法，生成的换挡线和踏板MAP在实车测试中能稳定达成油耗目标，并提供清晰、符合预期的驾驶感受层次，最终形成一套可复用于不同项目的标准化、高效率开发流程与软件工具。</w:t>
      </w:r>
    </w:p>
    <w:p w14:paraId="5AB9A0A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sz w:val="24"/>
          <w:szCs w:val="24"/>
        </w:rPr>
        <w:t>技术指标涵盖：</w:t>
      </w:r>
      <w:r>
        <w:rPr>
          <w:rFonts w:hint="eastAsia" w:asciiTheme="minorEastAsia" w:hAnsiTheme="minorEastAsia" w:eastAsiaTheme="minorEastAsia" w:cstheme="minorEastAsia"/>
          <w:sz w:val="24"/>
          <w:szCs w:val="24"/>
        </w:rPr>
        <w:t xml:space="preserve"> 仿真模型的精度、优化后实车油耗的达标情况、工具的通用性与接口丰富度。</w:t>
      </w:r>
    </w:p>
    <w:p w14:paraId="4467810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4"/>
          <w:szCs w:val="24"/>
          <w:lang w:val="en-US" w:eastAsia="zh-CN"/>
        </w:rPr>
      </w:pPr>
    </w:p>
    <w:p w14:paraId="27449DC7">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2" w:firstLineChars="200"/>
        <w:jc w:val="both"/>
        <w:textAlignment w:val="auto"/>
        <w:outlineLvl w:val="0"/>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sz w:val="24"/>
          <w:szCs w:val="24"/>
          <w:lang w:val="en-US" w:eastAsia="zh-CN"/>
        </w:rPr>
        <w:t>指南5：</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混合动力能量管理策略全温域全局最优策略优化</w:t>
      </w:r>
    </w:p>
    <w:p w14:paraId="4DCDF282">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建一套“理论全局最优-实时近似最优”的完整策略开发体系。建立覆盖整车所有关键能量源与转换部件的高精度、多物理场耦合仿真模型，并通过参数辨识确保模型在全温度范围（尤其是低温）下的预测准确性，形成一个可靠的虚拟测试与评价平台。在典型循环工况下离线求解理论最优的功率分配与电池SOC参考轨迹</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研究并构建一种结合模型预测控制（MPC）或强化学习等先进方法的实时能量管理策略，动态调整能量流，在工程可实现的前提下，无限逼近理论最优值。</w:t>
      </w:r>
    </w:p>
    <w:p w14:paraId="4360C32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sz w:val="24"/>
          <w:szCs w:val="24"/>
        </w:rPr>
        <w:t>技术指标涵盖：</w:t>
      </w:r>
      <w:r>
        <w:rPr>
          <w:rFonts w:hint="eastAsia" w:asciiTheme="minorEastAsia" w:hAnsiTheme="minorEastAsia" w:eastAsiaTheme="minorEastAsia" w:cstheme="minorEastAsia"/>
          <w:sz w:val="24"/>
          <w:szCs w:val="24"/>
        </w:rPr>
        <w:t xml:space="preserve"> 策略对燃油消耗和综合续航的优化效果，以及仿真平台对关键输出量的预测精度。</w:t>
      </w:r>
    </w:p>
    <w:p w14:paraId="466908A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4"/>
          <w:szCs w:val="24"/>
          <w:lang w:val="en-US" w:eastAsia="zh-CN"/>
        </w:rPr>
      </w:pPr>
    </w:p>
    <w:p w14:paraId="2A3662AA">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2" w:firstLineChars="200"/>
        <w:jc w:val="both"/>
        <w:textAlignment w:val="auto"/>
        <w:outlineLvl w:val="0"/>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sz w:val="24"/>
          <w:szCs w:val="24"/>
          <w:lang w:val="en-US" w:eastAsia="zh-CN"/>
        </w:rPr>
        <w:t>指南6：</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电芯本征安全研究与提升</w:t>
      </w:r>
    </w:p>
    <w:p w14:paraId="39614910">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型复合电解质研制，通过科学筛选与优化液态电解液中的锂盐、溶剂及多功能添加剂，在分子层面调控电解液的理化性质，获得兼具高热稳定性、良好电极浸润性及易加工成膜特性的电解液配方。离子凝胶复合电解质研发，重点筛选高热稳定性和阻燃特性的离子液体，并设计与匹配适宜的聚合物基体和无机填料，构建“离子液体-聚合物-无机物”三元复合体系。</w:t>
      </w:r>
    </w:p>
    <w:p w14:paraId="2637DC0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sz w:val="24"/>
          <w:szCs w:val="24"/>
        </w:rPr>
        <w:t>技术指标涵盖：</w:t>
      </w:r>
      <w:r>
        <w:rPr>
          <w:rFonts w:hint="eastAsia" w:asciiTheme="minorEastAsia" w:hAnsiTheme="minorEastAsia" w:eastAsiaTheme="minorEastAsia" w:cstheme="minorEastAsia"/>
          <w:sz w:val="24"/>
          <w:szCs w:val="24"/>
        </w:rPr>
        <w:t xml:space="preserve"> 电解质的热稳定性、电化学稳定窗口、离子传导能力及与电极匹配的循环性能。</w:t>
      </w:r>
    </w:p>
    <w:p w14:paraId="3B0FA65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4"/>
          <w:szCs w:val="24"/>
          <w:lang w:val="en-US" w:eastAsia="zh-CN"/>
        </w:rPr>
      </w:pPr>
    </w:p>
    <w:p w14:paraId="201159F5">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textAlignment w:val="auto"/>
        <w:outlineLvl w:val="0"/>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sz w:val="24"/>
          <w:szCs w:val="24"/>
          <w:lang w:val="en-US" w:eastAsia="zh-CN"/>
        </w:rPr>
        <w:t>指南7：</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混动系统智能能量流协同优化</w:t>
      </w:r>
    </w:p>
    <w:p w14:paraId="03223633">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研究一种融合前瞻信息与智能算法的协同优化能量管理策略。最上层为基于导航信息、智驾信息、历史数据、交通大数据或V2X互联大数据等的</w:t>
      </w:r>
      <w:r>
        <w:rPr>
          <w:rFonts w:hint="eastAsia" w:asciiTheme="minorEastAsia" w:hAnsiTheme="minorEastAsia" w:cstheme="minorEastAsia"/>
          <w:sz w:val="24"/>
          <w:lang w:val="en-US" w:eastAsia="zh-CN"/>
        </w:rPr>
        <w:t>长、</w:t>
      </w:r>
      <w:r>
        <w:rPr>
          <w:rFonts w:hint="eastAsia" w:asciiTheme="minorEastAsia" w:hAnsiTheme="minorEastAsia" w:cstheme="minorEastAsia"/>
          <w:sz w:val="24"/>
        </w:rPr>
        <w:t>短时车速预测，获取前瞻性的车辆需求功率信息。中间层结合预测的车速信息、驾驶员风格分类以及不同的典型场景，预先规划出全局能耗最优的电池SOC消耗轨迹作为指导。最下层为实时能量管理，根据实际车辆状态、规划SOC轨迹以及实时需求功率，动态优化发动机与电机之间的瞬态功率分配点，确保动力系统始终工作在高效区间，实现燃油经济性的全域提升。</w:t>
      </w:r>
    </w:p>
    <w:p w14:paraId="16849873">
      <w:pPr>
        <w:pStyle w:val="3"/>
        <w:widowControl/>
        <w:spacing w:line="360" w:lineRule="auto"/>
        <w:rPr>
          <w:rFonts w:hint="eastAsia" w:asciiTheme="minorEastAsia" w:hAnsiTheme="minorEastAsia" w:cstheme="minorEastAsia"/>
        </w:rPr>
      </w:pPr>
      <w:r>
        <w:rPr>
          <w:rStyle w:val="7"/>
          <w:rFonts w:hint="eastAsia" w:asciiTheme="minorEastAsia" w:hAnsiTheme="minorEastAsia" w:cstheme="minorEastAsia"/>
        </w:rPr>
        <w:t>技术指标涵盖：</w:t>
      </w:r>
      <w:r>
        <w:rPr>
          <w:rFonts w:hint="eastAsia" w:asciiTheme="minorEastAsia" w:hAnsiTheme="minorEastAsia" w:cstheme="minorEastAsia"/>
        </w:rPr>
        <w:t xml:space="preserve"> 系统燃油经济性的提升效果，以及对未来车速的预测准确性。</w:t>
      </w:r>
    </w:p>
    <w:p w14:paraId="506F492B">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4"/>
          <w:szCs w:val="24"/>
          <w:lang w:val="en-US" w:eastAsia="zh-CN"/>
        </w:rPr>
      </w:pPr>
    </w:p>
    <w:p w14:paraId="35FCC557">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textAlignment w:val="auto"/>
        <w:outlineLvl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指南8：电机和分动器系统矢量扭矩控制</w:t>
      </w:r>
    </w:p>
    <w:p w14:paraId="5F5A0B45">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开发一体化的电机和分动器控制和仿真软件。开发一套分层式、自适应的智能扭矩控制算法。实时计算每个驱动轮的最佳需求扭矩。</w:t>
      </w:r>
      <w:r>
        <w:rPr>
          <w:rFonts w:hint="eastAsia" w:asciiTheme="minorEastAsia" w:hAnsiTheme="minorEastAsia" w:cstheme="minorEastAsia"/>
          <w:sz w:val="24"/>
          <w:lang w:val="en-US" w:eastAsia="zh-CN"/>
        </w:rPr>
        <w:t>研究</w:t>
      </w:r>
      <w:r>
        <w:rPr>
          <w:rFonts w:hint="eastAsia" w:asciiTheme="minorEastAsia" w:hAnsiTheme="minorEastAsia" w:cstheme="minorEastAsia"/>
          <w:sz w:val="24"/>
        </w:rPr>
        <w:t>高精度、快响应地控制分动器内的离合器或差速机构，以准确执行算法发出的扭矩分配指令。建立精确的分动器扭矩传递与响应模型，预测控制或前馈-反馈复合控制等先进方法，达成提升车辆弯道操控稳定性、极限越野脱困能力以及解锁多种特种驾驶模式的目标。</w:t>
      </w:r>
    </w:p>
    <w:p w14:paraId="39E4EACE">
      <w:pPr>
        <w:pStyle w:val="3"/>
        <w:widowControl/>
        <w:spacing w:line="360" w:lineRule="auto"/>
        <w:rPr>
          <w:rFonts w:hint="eastAsia" w:asciiTheme="minorEastAsia" w:hAnsiTheme="minorEastAsia" w:cstheme="minorEastAsia"/>
        </w:rPr>
      </w:pPr>
      <w:r>
        <w:rPr>
          <w:rStyle w:val="7"/>
          <w:rFonts w:hint="eastAsia" w:asciiTheme="minorEastAsia" w:hAnsiTheme="minorEastAsia" w:cstheme="minorEastAsia"/>
        </w:rPr>
        <w:t>技术指标涵盖：</w:t>
      </w:r>
      <w:r>
        <w:rPr>
          <w:rFonts w:hint="eastAsia" w:asciiTheme="minorEastAsia" w:hAnsiTheme="minorEastAsia" w:cstheme="minorEastAsia"/>
        </w:rPr>
        <w:t xml:space="preserve"> 扭矩系统的响应速度、控制精度以及对整车脱困能力的提升效果。</w:t>
      </w:r>
    </w:p>
    <w:p w14:paraId="4B1C723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4"/>
          <w:szCs w:val="24"/>
          <w:lang w:val="en-US" w:eastAsia="zh-CN"/>
        </w:rPr>
      </w:pPr>
    </w:p>
    <w:p w14:paraId="14F75B66">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2" w:firstLineChars="200"/>
        <w:jc w:val="both"/>
        <w:textAlignment w:val="auto"/>
        <w:outlineLvl w:val="0"/>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sz w:val="24"/>
          <w:szCs w:val="24"/>
          <w:lang w:val="en-US" w:eastAsia="zh-CN"/>
        </w:rPr>
        <w:t>指南9：</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高频率多谐次发动机噪声主动降噪技术开发</w:t>
      </w:r>
    </w:p>
    <w:p w14:paraId="16683B43">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发新一代智能融合主动降噪算法。不局限于单一算法改进，而是着重探索多种降噪算法的智能融合机制，提升系统对复杂时变声场和宽频带噪声的适应性。提升次级通路建模与跟踪的精度与速度，以应对汽车行驶中声学环境的快速变化；增强算法对发动机转速波动引起的主频及谐频漂移的跟踪能力，扩展有效的谐阶控制范围；优化算法结构以降低计算复杂度和处理延时，确保在车载有限算力资源下实现实时、稳定的宽频多谐次噪声抵消。工程化应用到DEMO样车集成验证的全流程开发。</w:t>
      </w:r>
    </w:p>
    <w:p w14:paraId="5A53825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sz w:val="24"/>
          <w:szCs w:val="24"/>
        </w:rPr>
        <w:t>技术指标涵盖：</w:t>
      </w:r>
      <w:r>
        <w:rPr>
          <w:rFonts w:hint="eastAsia" w:asciiTheme="minorEastAsia" w:hAnsiTheme="minorEastAsia" w:eastAsiaTheme="minorEastAsia" w:cstheme="minorEastAsia"/>
          <w:sz w:val="24"/>
          <w:szCs w:val="24"/>
        </w:rPr>
        <w:t xml:space="preserve"> 算法有效的频率与谐阶范围、降噪效果、实时计算延迟及所需算力。</w:t>
      </w:r>
    </w:p>
    <w:p w14:paraId="75583CA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4"/>
          <w:szCs w:val="24"/>
          <w:lang w:val="en-US" w:eastAsia="zh-CN"/>
        </w:rPr>
      </w:pPr>
    </w:p>
    <w:p w14:paraId="42755DC9">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2" w:firstLineChars="200"/>
        <w:textAlignment w:val="auto"/>
        <w:outlineLvl w:val="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sz w:val="24"/>
          <w:szCs w:val="24"/>
          <w:lang w:val="en-US" w:eastAsia="zh-CN"/>
        </w:rPr>
        <w:t>指南10</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基于用户状态感知的座舱音乐疗愈方案</w:t>
      </w:r>
    </w:p>
    <w:p w14:paraId="3AD862FC">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聚焦于用户状态的无感、精准感知，利用脑机接口或其它多模态生理传感技术，实时采集车内用户的脑电、心率等生理信号，通过先进的信号处理与特征提取方法，建立稳健的情感计算模型，实现对用户情绪压力状态的定量化、实时化评估。研究AI驱动的动态音乐生成技术，开发或调优能够理解情感语义的音乐大模型，使其能够根据实时情感分析结果，自动生成或拼接出在节奏、旋律、和声等方面具有相应疗愈效能的个性化音乐片段。针对车内特殊的声学空间，研究适用于单人或多乘客场景的个性化声场渲染与音频聚焦技术，优化音乐播放的空间感与沉浸感，验证整套方案在缓解压力、改善情绪等方面的实际效果。</w:t>
      </w:r>
    </w:p>
    <w:p w14:paraId="05A696F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sz w:val="24"/>
          <w:szCs w:val="24"/>
        </w:rPr>
        <w:t>技术指标涵盖：</w:t>
      </w:r>
      <w:r>
        <w:rPr>
          <w:rFonts w:hint="eastAsia" w:asciiTheme="minorEastAsia" w:hAnsiTheme="minorEastAsia" w:eastAsiaTheme="minorEastAsia" w:cstheme="minorEastAsia"/>
          <w:sz w:val="24"/>
          <w:szCs w:val="24"/>
        </w:rPr>
        <w:t xml:space="preserve"> 情绪感知的刷新频率，以及从感知到音乐生成播放的整体系统延迟。</w:t>
      </w:r>
    </w:p>
    <w:p w14:paraId="76B9B18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4"/>
          <w:szCs w:val="24"/>
        </w:rPr>
      </w:pPr>
    </w:p>
    <w:p w14:paraId="28A6B03E">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textAlignment w:val="auto"/>
        <w:outlineLvl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指南11：基于emotion2vec心理专家模型的车载分布式疗愈对话系统</w:t>
      </w:r>
    </w:p>
    <w:p w14:paraId="7075A16E">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于研发一款深度适配汽车座舱使用场景的车载AI心理疗愈陪伴助手。训练一个具备深度共情与专业情绪困扰干预能力的“心理专家”对话模型。构建高质量、伦理合规安全的领域专用训练数据集，进行数据脱敏和清洗，并针对汽车行驶场景下座舱交互的典型特征进行精细化场景分类&amp;结构化、对话策略提炼及数据标注，并基于此数据集对基础模型进行有监督微调与强化学习，使其不仅能进行流畅的共情对话，更能针对用户隐含的特定心理困扰。保证有较长的上下文记忆，能让多个碎片时间的情绪微介入干预对话可以断点续接。 模型具备与车辆语音系统深度集成的能力。</w:t>
      </w:r>
    </w:p>
    <w:p w14:paraId="4CD2C60A">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 xml:space="preserve">技术指标涵盖： </w:t>
      </w:r>
      <w:r>
        <w:rPr>
          <w:rFonts w:hint="eastAsia" w:asciiTheme="minorEastAsia" w:hAnsiTheme="minorEastAsia" w:eastAsiaTheme="minorEastAsia" w:cstheme="minorEastAsia"/>
          <w:sz w:val="24"/>
          <w:szCs w:val="24"/>
          <w:lang w:val="en-US" w:eastAsia="zh-CN"/>
        </w:rPr>
        <w:t>对话模型在指令遵从、内容相关、情感支持等多维度的主观体验，及其基础交互性能与用户使用粘性。</w:t>
      </w:r>
    </w:p>
    <w:p w14:paraId="1D37C06C">
      <w:pPr>
        <w:keepNext w:val="0"/>
        <w:keepLines w:val="0"/>
        <w:widowControl/>
        <w:suppressLineNumbers w:val="0"/>
        <w:jc w:val="left"/>
        <w:rPr>
          <w:rFonts w:hint="eastAsia" w:ascii="宋体" w:hAnsi="宋体" w:eastAsia="宋体" w:cs="宋体"/>
          <w:kern w:val="0"/>
          <w:sz w:val="24"/>
          <w:szCs w:val="24"/>
          <w:lang w:val="en-US" w:eastAsia="zh-CN" w:bidi="ar"/>
        </w:rPr>
      </w:pPr>
    </w:p>
    <w:p w14:paraId="335E7A3D">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2" w:firstLineChars="200"/>
        <w:textAlignment w:val="auto"/>
        <w:outlineLvl w:val="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sz w:val="24"/>
          <w:szCs w:val="24"/>
          <w:lang w:val="en-US" w:eastAsia="zh-CN"/>
        </w:rPr>
        <w:t>指南12</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热电芯片-纳米智能传感技术开发</w:t>
      </w:r>
    </w:p>
    <w:p w14:paraId="475352C3">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发一种基于热电转换原理与纳米敏感材料的新型气体传感系统，研究高性能单晶硅热电材料的改性工艺，利用MEMS技术制造具有高塞贝克系数和低热损耗的微型差分热电堆芯片；设计与合成具有高选择性和灵敏度的纳米催化材料，实现气体的高效检测与原位催化转化。在系统层面将传感芯片、信号处理、控制逻辑与治理模块进行一体化集成设计，并完成满足车载安装要求的结构封装与PACK方案，最终形成一个自供电或微功耗、免维护、长寿命的智能环境监测与治理终端。</w:t>
      </w:r>
    </w:p>
    <w:p w14:paraId="11DD70F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sz w:val="24"/>
          <w:szCs w:val="24"/>
        </w:rPr>
        <w:t>技术指标涵盖：</w:t>
      </w:r>
      <w:r>
        <w:rPr>
          <w:rFonts w:hint="eastAsia" w:asciiTheme="minorEastAsia" w:hAnsiTheme="minorEastAsia" w:eastAsiaTheme="minorEastAsia" w:cstheme="minorEastAsia"/>
          <w:sz w:val="24"/>
          <w:szCs w:val="24"/>
        </w:rPr>
        <w:t xml:space="preserve"> 传感器对目标气体的检测与治理性能、自身功耗水平及长期工作的稳定性。</w:t>
      </w:r>
    </w:p>
    <w:p w14:paraId="69C29E6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4"/>
          <w:szCs w:val="24"/>
        </w:rPr>
      </w:pPr>
    </w:p>
    <w:p w14:paraId="55B9398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outlineLvl w:val="0"/>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sz w:val="24"/>
          <w:szCs w:val="24"/>
          <w:lang w:val="en-US" w:eastAsia="zh-CN"/>
        </w:rPr>
        <w:t>指南13：</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高比能快充型锂金属电池开发</w:t>
      </w:r>
    </w:p>
    <w:p w14:paraId="6FB69D19">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发适配锂金属负极的高比能电芯设计与制造工艺，优化正极材料的匹配与电极结构设计，从物理层面保障高能量密度的实现。攻克高面积容量负载下的快速充电难题，研究锂离子在高负载正极中的输运动力学及其与锂金属负极沉积形貌的匹配关系，通过新型电解质设计或界面修饰促进锂离子的快速、均匀沉积，抑制枝晶生长。构筑高稳定的电极/电解质界面，研发兼具高离子电导率、宽电化学窗口和优异机械强度的新型固态或复合电解质体系，并精准调控正负极界面膜的组成与结构，从根本上解决高温循环产气、界面副反应等问题，提升电池的本质安全性与长周期循环稳定性。</w:t>
      </w:r>
    </w:p>
    <w:p w14:paraId="3C3EBCA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sz w:val="24"/>
          <w:szCs w:val="24"/>
        </w:rPr>
        <w:t>技术指标涵盖：</w:t>
      </w:r>
      <w:r>
        <w:rPr>
          <w:rFonts w:hint="eastAsia" w:asciiTheme="minorEastAsia" w:hAnsiTheme="minorEastAsia" w:eastAsiaTheme="minorEastAsia" w:cstheme="minorEastAsia"/>
          <w:sz w:val="24"/>
          <w:szCs w:val="24"/>
        </w:rPr>
        <w:t xml:space="preserve"> 电池的能量密度、快速充电能力、高温下的产气与循环性能，以及满足基本安全标准。</w:t>
      </w:r>
    </w:p>
    <w:p w14:paraId="5169FCA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sz w:val="24"/>
          <w:szCs w:val="24"/>
          <w:lang w:val="en-US" w:eastAsia="zh-CN"/>
        </w:rPr>
      </w:pPr>
    </w:p>
    <w:p w14:paraId="12D05960">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2" w:firstLineChars="200"/>
        <w:jc w:val="both"/>
        <w:textAlignment w:val="auto"/>
        <w:outlineLvl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指南14：面向中国人群的智能车辆座椅舒适度模型研究</w:t>
      </w:r>
    </w:p>
    <w:p w14:paraId="0F73EDA4">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为建立科学、可量化的智能座椅舒适性研发体系，旨在构建首个基于大规模中国人群样本的座椅舒适度主客观关联数据库与标准化预测模型库。研究首先需建立一套标准化的多模态数据采集实验规范，同步采集受试者（覆盖不同性别、年龄、体型的典型中国人群）的主观舒适度评分、身体压力分布、静态与动态下的三维坐姿形态，以及表面肌电、局部血氧等多维生理信号。在对海量多模态数据进行清洗、标注和脱敏后，形成高质量的结构化数据库。进而，利用机器学习与AI大模型技术，深度挖掘客观测量数据与主观舒适度评分之间的复杂非线性映射关系，识别影响舒适度的特征因子。最终，训练并生成一系列参数化、可调用的标准化舒适度预测模型（模型簇），这些模型能够根据输入的人体尺寸、压力分布等客观数据，较为准确地预测不同体型中国用户对特定座椅设计的主观舒适度感受，为座椅的智能化自适应调节提供核心算法依据。</w:t>
      </w:r>
    </w:p>
    <w:p w14:paraId="6EAFDA56">
      <w:pPr>
        <w:keepNext w:val="0"/>
        <w:keepLines w:val="0"/>
        <w:widowControl/>
        <w:suppressLineNumbers w:val="0"/>
        <w:jc w:val="left"/>
      </w:pPr>
      <w:bookmarkStart w:id="0" w:name="_GoBack"/>
      <w:bookmarkEnd w:id="0"/>
      <w:r>
        <w:rPr>
          <w:rFonts w:ascii="宋体" w:hAnsi="宋体" w:eastAsia="宋体" w:cs="宋体"/>
          <w:kern w:val="0"/>
          <w:sz w:val="24"/>
          <w:szCs w:val="24"/>
          <w:lang w:val="en-US" w:eastAsia="zh-CN" w:bidi="ar"/>
        </w:rPr>
        <w:t xml:space="preserve"> </w:t>
      </w:r>
      <w:r>
        <w:rPr>
          <w:rFonts w:ascii="宋体" w:hAnsi="宋体" w:eastAsia="宋体" w:cs="宋体"/>
          <w:b/>
          <w:bCs/>
          <w:kern w:val="0"/>
          <w:sz w:val="24"/>
          <w:szCs w:val="24"/>
          <w:lang w:val="en-US" w:eastAsia="zh-CN" w:bidi="ar"/>
        </w:rPr>
        <w:t>技术指标涵盖：</w:t>
      </w:r>
      <w:r>
        <w:rPr>
          <w:rFonts w:ascii="宋体" w:hAnsi="宋体" w:eastAsia="宋体" w:cs="宋体"/>
          <w:kern w:val="0"/>
          <w:sz w:val="24"/>
          <w:szCs w:val="24"/>
          <w:lang w:val="en-US" w:eastAsia="zh-CN" w:bidi="ar"/>
        </w:rPr>
        <w:t xml:space="preserve"> 基础数据库的规模与质量，以及所开发的标准化预测模型库的完备性。</w:t>
      </w:r>
    </w:p>
    <w:p w14:paraId="31ACE25E">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F4DE7"/>
    <w:rsid w:val="00FC02BF"/>
    <w:rsid w:val="01CD6138"/>
    <w:rsid w:val="039B3DC0"/>
    <w:rsid w:val="03C84489"/>
    <w:rsid w:val="03EE2885"/>
    <w:rsid w:val="040F20B8"/>
    <w:rsid w:val="044A6734"/>
    <w:rsid w:val="04F27A0F"/>
    <w:rsid w:val="054E5A30"/>
    <w:rsid w:val="057C1831"/>
    <w:rsid w:val="062B01AC"/>
    <w:rsid w:val="06B84BDC"/>
    <w:rsid w:val="07177C01"/>
    <w:rsid w:val="07ED44BE"/>
    <w:rsid w:val="08564759"/>
    <w:rsid w:val="095F13EB"/>
    <w:rsid w:val="0B792C38"/>
    <w:rsid w:val="0BBA4FFF"/>
    <w:rsid w:val="0BCB0FBA"/>
    <w:rsid w:val="0CB97065"/>
    <w:rsid w:val="0D3F3A0E"/>
    <w:rsid w:val="0DC91529"/>
    <w:rsid w:val="0EB37AEE"/>
    <w:rsid w:val="0FAC2EB1"/>
    <w:rsid w:val="10851355"/>
    <w:rsid w:val="10E57FE7"/>
    <w:rsid w:val="10F92125"/>
    <w:rsid w:val="11423ACC"/>
    <w:rsid w:val="13AA3E43"/>
    <w:rsid w:val="13F76DF0"/>
    <w:rsid w:val="1497412F"/>
    <w:rsid w:val="15D64DE0"/>
    <w:rsid w:val="16481B85"/>
    <w:rsid w:val="188874ED"/>
    <w:rsid w:val="18CA02C0"/>
    <w:rsid w:val="18FE652B"/>
    <w:rsid w:val="1BE872A1"/>
    <w:rsid w:val="1C5A2915"/>
    <w:rsid w:val="1D00586C"/>
    <w:rsid w:val="1D862F93"/>
    <w:rsid w:val="1DD27F86"/>
    <w:rsid w:val="1DF3687A"/>
    <w:rsid w:val="1E543091"/>
    <w:rsid w:val="1E791917"/>
    <w:rsid w:val="1F672FF6"/>
    <w:rsid w:val="20DB63E4"/>
    <w:rsid w:val="210B3EDB"/>
    <w:rsid w:val="211C7E96"/>
    <w:rsid w:val="21F40AF0"/>
    <w:rsid w:val="24DA075E"/>
    <w:rsid w:val="25781CF7"/>
    <w:rsid w:val="288051AE"/>
    <w:rsid w:val="29003BF9"/>
    <w:rsid w:val="2A021BF3"/>
    <w:rsid w:val="2A6401B8"/>
    <w:rsid w:val="2B2B5E82"/>
    <w:rsid w:val="2ED2428A"/>
    <w:rsid w:val="2EFF4240"/>
    <w:rsid w:val="2F0F103A"/>
    <w:rsid w:val="2FB72077"/>
    <w:rsid w:val="31F81613"/>
    <w:rsid w:val="34A23A5E"/>
    <w:rsid w:val="34A946DB"/>
    <w:rsid w:val="36105698"/>
    <w:rsid w:val="36685AE1"/>
    <w:rsid w:val="36BB5604"/>
    <w:rsid w:val="36F506B8"/>
    <w:rsid w:val="37083929"/>
    <w:rsid w:val="370C5E5F"/>
    <w:rsid w:val="379C3687"/>
    <w:rsid w:val="37C05550"/>
    <w:rsid w:val="38F31091"/>
    <w:rsid w:val="39204E74"/>
    <w:rsid w:val="3B0F0B2E"/>
    <w:rsid w:val="3C552056"/>
    <w:rsid w:val="3EF416A3"/>
    <w:rsid w:val="3FBC1571"/>
    <w:rsid w:val="409E42A5"/>
    <w:rsid w:val="42652826"/>
    <w:rsid w:val="42A258CA"/>
    <w:rsid w:val="443133A9"/>
    <w:rsid w:val="44670B79"/>
    <w:rsid w:val="44BC4E15"/>
    <w:rsid w:val="45354332"/>
    <w:rsid w:val="45E83F3B"/>
    <w:rsid w:val="460062C7"/>
    <w:rsid w:val="46141DB8"/>
    <w:rsid w:val="4662784A"/>
    <w:rsid w:val="46D0148E"/>
    <w:rsid w:val="47B02837"/>
    <w:rsid w:val="489108BA"/>
    <w:rsid w:val="4A6F69D9"/>
    <w:rsid w:val="4A804742"/>
    <w:rsid w:val="4BDE1EEC"/>
    <w:rsid w:val="4C216D3B"/>
    <w:rsid w:val="4C237A7B"/>
    <w:rsid w:val="4C891FD4"/>
    <w:rsid w:val="4C8A18A8"/>
    <w:rsid w:val="4CF11FB6"/>
    <w:rsid w:val="4D304D4D"/>
    <w:rsid w:val="4D986247"/>
    <w:rsid w:val="4E703D50"/>
    <w:rsid w:val="4F500ABB"/>
    <w:rsid w:val="508807F5"/>
    <w:rsid w:val="50AA2519"/>
    <w:rsid w:val="50E579F5"/>
    <w:rsid w:val="51330760"/>
    <w:rsid w:val="51782617"/>
    <w:rsid w:val="52B3751A"/>
    <w:rsid w:val="53EB5322"/>
    <w:rsid w:val="542B3971"/>
    <w:rsid w:val="55436A98"/>
    <w:rsid w:val="55741347"/>
    <w:rsid w:val="56690780"/>
    <w:rsid w:val="574A02E3"/>
    <w:rsid w:val="57880845"/>
    <w:rsid w:val="57926556"/>
    <w:rsid w:val="579B2BBB"/>
    <w:rsid w:val="57FB365A"/>
    <w:rsid w:val="58964EB3"/>
    <w:rsid w:val="593718B6"/>
    <w:rsid w:val="59D70FAC"/>
    <w:rsid w:val="5AC42429"/>
    <w:rsid w:val="5BFB1E7B"/>
    <w:rsid w:val="5CD55A5D"/>
    <w:rsid w:val="5D3F7A5C"/>
    <w:rsid w:val="5D8300C1"/>
    <w:rsid w:val="5E365AA3"/>
    <w:rsid w:val="5E6E1CBA"/>
    <w:rsid w:val="5EB01642"/>
    <w:rsid w:val="5F8473FA"/>
    <w:rsid w:val="5FB459E5"/>
    <w:rsid w:val="602C2F4B"/>
    <w:rsid w:val="60BD3BA3"/>
    <w:rsid w:val="61640B99"/>
    <w:rsid w:val="6274393B"/>
    <w:rsid w:val="637C7D45"/>
    <w:rsid w:val="63894210"/>
    <w:rsid w:val="644B2466"/>
    <w:rsid w:val="6558033E"/>
    <w:rsid w:val="65C00905"/>
    <w:rsid w:val="66741F0A"/>
    <w:rsid w:val="67DD2D7C"/>
    <w:rsid w:val="68CB2726"/>
    <w:rsid w:val="69616900"/>
    <w:rsid w:val="69F50851"/>
    <w:rsid w:val="6B8F7262"/>
    <w:rsid w:val="6C84022E"/>
    <w:rsid w:val="6C8D7FC7"/>
    <w:rsid w:val="6D287521"/>
    <w:rsid w:val="6D34343E"/>
    <w:rsid w:val="6D8B6DD7"/>
    <w:rsid w:val="6DB82BC6"/>
    <w:rsid w:val="6DD95D94"/>
    <w:rsid w:val="6EBA5F8A"/>
    <w:rsid w:val="71771B4C"/>
    <w:rsid w:val="72BB1F0C"/>
    <w:rsid w:val="73090EC9"/>
    <w:rsid w:val="737547B1"/>
    <w:rsid w:val="73CB5EA1"/>
    <w:rsid w:val="746D219D"/>
    <w:rsid w:val="74982505"/>
    <w:rsid w:val="75F47C0F"/>
    <w:rsid w:val="777C7EBC"/>
    <w:rsid w:val="77F57C6E"/>
    <w:rsid w:val="79AB6836"/>
    <w:rsid w:val="7AC57DCC"/>
    <w:rsid w:val="7CF60710"/>
    <w:rsid w:val="7D85512F"/>
    <w:rsid w:val="7EEF165C"/>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iPriority w:val="0"/>
    <w:rPr>
      <w:sz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styleId="8">
    <w:name w:val="List Paragraph"/>
    <w:basedOn w:val="1"/>
    <w:unhideWhenUsed/>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3929</Words>
  <Characters>4065</Characters>
  <Lines>0</Lines>
  <Paragraphs>0</Paragraphs>
  <TotalTime>1</TotalTime>
  <ScaleCrop>false</ScaleCrop>
  <LinksUpToDate>false</LinksUpToDate>
  <CharactersWithSpaces>4084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2025-12-17T07:55:00Z</dcterms:created>
  <dc:creator>Administrator</dc:creator>
  <cp:lastModifiedBy>杨东</cp:lastModifiedBy>
  <dcterms:modified xsi:type="dcterms:W3CDTF">2026-01-07T05:49:47Z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eyJoZGlkIjoiZGE3Y2I3OTRlNTA1NjUwZGY1NGI3NTM4NWZhMGI4N2IiLCJ1c2VySWQiOiIxNjgyMDk2MjQ3In0=</vt:lpwstr>
  </property>
  <property fmtid="{D5CDD505-2E9C-101B-9397-08002B2CF9AE}" pid="4" name="ICV">
    <vt:lpwstr>F8200D23EB874C0BA0AB93FF76606E1F_13</vt:lpwstr>
  </property>
</Properties>
</file>